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8A6" w14:textId="1826808F" w:rsidR="00CF6743" w:rsidRPr="004C3CFC" w:rsidRDefault="00AE325E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1311F" w:rsidDel="0041311F">
        <w:rPr>
          <w:rFonts w:ascii="Arial" w:hAnsi="Arial"/>
          <w:b/>
          <w:bCs/>
        </w:rPr>
        <w:t xml:space="preserve"> </w:t>
      </w:r>
    </w:p>
    <w:p w14:paraId="0B2706C4" w14:textId="00B8A6E0" w:rsidR="00CF6743" w:rsidRPr="002D5A17" w:rsidRDefault="00B90A40" w:rsidP="00815215">
      <w:pPr>
        <w:spacing w:after="0" w:line="320" w:lineRule="atLeast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Luxent </w:t>
      </w:r>
      <w:r w:rsidR="00584427">
        <w:rPr>
          <w:rFonts w:ascii="Arial" w:hAnsi="Arial"/>
          <w:b/>
          <w:bCs/>
          <w:color w:val="auto"/>
          <w:sz w:val="24"/>
          <w:szCs w:val="24"/>
        </w:rPr>
        <w:t>začal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prod</w:t>
      </w:r>
      <w:r w:rsidR="00D13D6A">
        <w:rPr>
          <w:rFonts w:ascii="Arial" w:hAnsi="Arial"/>
          <w:b/>
          <w:bCs/>
          <w:color w:val="auto"/>
          <w:sz w:val="24"/>
          <w:szCs w:val="24"/>
        </w:rPr>
        <w:t>ávat již</w:t>
      </w:r>
      <w:r w:rsidR="00541F38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r w:rsidR="00144D98">
        <w:rPr>
          <w:rFonts w:ascii="Arial" w:hAnsi="Arial"/>
          <w:b/>
          <w:bCs/>
          <w:color w:val="auto"/>
          <w:sz w:val="24"/>
          <w:szCs w:val="24"/>
        </w:rPr>
        <w:t xml:space="preserve">třetí </w:t>
      </w:r>
      <w:r w:rsidR="00475D20">
        <w:rPr>
          <w:rFonts w:ascii="Arial" w:hAnsi="Arial"/>
          <w:b/>
          <w:bCs/>
          <w:color w:val="auto"/>
          <w:sz w:val="24"/>
          <w:szCs w:val="24"/>
        </w:rPr>
        <w:t>etap</w:t>
      </w:r>
      <w:r w:rsidR="00D13D6A">
        <w:rPr>
          <w:rFonts w:ascii="Arial" w:hAnsi="Arial"/>
          <w:b/>
          <w:bCs/>
          <w:color w:val="auto"/>
          <w:sz w:val="24"/>
          <w:szCs w:val="24"/>
        </w:rPr>
        <w:t>u</w:t>
      </w:r>
      <w:r w:rsidR="00475D20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r w:rsidR="00C10DF6">
        <w:rPr>
          <w:rFonts w:ascii="Arial" w:hAnsi="Arial"/>
          <w:b/>
          <w:bCs/>
          <w:color w:val="auto"/>
          <w:sz w:val="24"/>
          <w:szCs w:val="24"/>
        </w:rPr>
        <w:t xml:space="preserve">rodinných domů </w:t>
      </w:r>
      <w:r w:rsidR="0083580D">
        <w:rPr>
          <w:rFonts w:ascii="Arial" w:hAnsi="Arial"/>
          <w:b/>
          <w:bCs/>
          <w:color w:val="auto"/>
          <w:sz w:val="24"/>
          <w:szCs w:val="24"/>
        </w:rPr>
        <w:t xml:space="preserve">v </w:t>
      </w:r>
      <w:r w:rsidR="00541F38">
        <w:rPr>
          <w:rFonts w:ascii="Arial" w:hAnsi="Arial"/>
          <w:b/>
          <w:bCs/>
          <w:color w:val="auto"/>
          <w:sz w:val="24"/>
          <w:szCs w:val="24"/>
        </w:rPr>
        <w:t>projektu Nová Chýně</w:t>
      </w:r>
    </w:p>
    <w:p w14:paraId="12BAB5B9" w14:textId="77777777" w:rsidR="00DB0861" w:rsidRPr="00BD20B6" w:rsidRDefault="00DB0861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31ABF43" w14:textId="3A13DB33" w:rsidR="006041DA" w:rsidRDefault="00C726B4" w:rsidP="00AF530E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41311F">
        <w:rPr>
          <w:rFonts w:ascii="Arial" w:hAnsi="Arial"/>
          <w:b/>
          <w:bCs/>
          <w:i/>
          <w:iCs/>
        </w:rPr>
        <w:t>17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D91963">
        <w:rPr>
          <w:rFonts w:ascii="Arial" w:hAnsi="Arial"/>
          <w:b/>
          <w:bCs/>
          <w:i/>
          <w:iCs/>
        </w:rPr>
        <w:t>7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bookmarkStart w:id="0" w:name="_Hlk155366885"/>
      <w:r w:rsidR="00073E3F">
        <w:rPr>
          <w:rFonts w:ascii="Arial" w:hAnsi="Arial"/>
          <w:b/>
          <w:bCs/>
          <w:i/>
          <w:iCs/>
        </w:rPr>
        <w:t xml:space="preserve"> </w:t>
      </w:r>
      <w:bookmarkEnd w:id="0"/>
      <w:r w:rsidR="00B90A40">
        <w:rPr>
          <w:rFonts w:ascii="Arial" w:hAnsi="Arial"/>
          <w:b/>
          <w:bCs/>
          <w:i/>
          <w:iCs/>
        </w:rPr>
        <w:t xml:space="preserve">Na západním okraji Prahy roste </w:t>
      </w:r>
      <w:r w:rsidR="00D718B0">
        <w:rPr>
          <w:rFonts w:ascii="Arial" w:hAnsi="Arial"/>
          <w:b/>
          <w:bCs/>
          <w:i/>
          <w:iCs/>
        </w:rPr>
        <w:t xml:space="preserve">třetí </w:t>
      </w:r>
      <w:r w:rsidR="00475D20">
        <w:rPr>
          <w:rFonts w:ascii="Arial" w:hAnsi="Arial"/>
          <w:b/>
          <w:bCs/>
          <w:i/>
          <w:iCs/>
        </w:rPr>
        <w:t xml:space="preserve">etapa </w:t>
      </w:r>
      <w:r w:rsidR="002913C4">
        <w:rPr>
          <w:rFonts w:ascii="Arial" w:hAnsi="Arial"/>
          <w:b/>
          <w:bCs/>
          <w:i/>
          <w:iCs/>
        </w:rPr>
        <w:t xml:space="preserve">developerského </w:t>
      </w:r>
      <w:r w:rsidR="00B90A40">
        <w:rPr>
          <w:rFonts w:ascii="Arial" w:hAnsi="Arial"/>
          <w:b/>
          <w:bCs/>
          <w:i/>
          <w:iCs/>
        </w:rPr>
        <w:t>projekt</w:t>
      </w:r>
      <w:r w:rsidR="00475D20">
        <w:rPr>
          <w:rFonts w:ascii="Arial" w:hAnsi="Arial"/>
          <w:b/>
          <w:bCs/>
          <w:i/>
          <w:iCs/>
        </w:rPr>
        <w:t>u</w:t>
      </w:r>
      <w:r w:rsidR="00B90A40">
        <w:rPr>
          <w:rFonts w:ascii="Arial" w:hAnsi="Arial"/>
          <w:b/>
          <w:bCs/>
          <w:i/>
          <w:iCs/>
        </w:rPr>
        <w:t xml:space="preserve"> Nová Chýně</w:t>
      </w:r>
      <w:r w:rsidR="002C2CDD">
        <w:rPr>
          <w:rFonts w:ascii="Arial" w:hAnsi="Arial"/>
          <w:b/>
          <w:bCs/>
          <w:i/>
          <w:iCs/>
        </w:rPr>
        <w:t>, kter</w:t>
      </w:r>
      <w:r w:rsidR="00625727">
        <w:rPr>
          <w:rFonts w:ascii="Arial" w:hAnsi="Arial"/>
          <w:b/>
          <w:bCs/>
          <w:i/>
          <w:iCs/>
        </w:rPr>
        <w:t>á</w:t>
      </w:r>
      <w:r w:rsidR="00F36C4E">
        <w:rPr>
          <w:rFonts w:ascii="Arial" w:hAnsi="Arial"/>
          <w:b/>
          <w:bCs/>
          <w:i/>
          <w:iCs/>
        </w:rPr>
        <w:t xml:space="preserve"> zahrnuje 17 </w:t>
      </w:r>
      <w:r w:rsidR="00D718B0">
        <w:rPr>
          <w:rFonts w:ascii="Arial" w:hAnsi="Arial"/>
          <w:b/>
          <w:bCs/>
          <w:i/>
          <w:iCs/>
        </w:rPr>
        <w:t>energeticky úsporných rodinných domů</w:t>
      </w:r>
      <w:r w:rsidR="00774E92">
        <w:rPr>
          <w:rFonts w:ascii="Arial" w:hAnsi="Arial"/>
          <w:b/>
          <w:bCs/>
          <w:i/>
          <w:iCs/>
        </w:rPr>
        <w:t xml:space="preserve">. </w:t>
      </w:r>
      <w:r w:rsidR="00D91963">
        <w:rPr>
          <w:rFonts w:ascii="Arial" w:hAnsi="Arial"/>
          <w:b/>
          <w:bCs/>
          <w:i/>
          <w:iCs/>
        </w:rPr>
        <w:t>Z</w:t>
      </w:r>
      <w:r w:rsidR="00B90A40">
        <w:rPr>
          <w:rFonts w:ascii="Arial" w:hAnsi="Arial"/>
          <w:b/>
          <w:bCs/>
          <w:i/>
          <w:iCs/>
        </w:rPr>
        <w:t>ájemc</w:t>
      </w:r>
      <w:r w:rsidR="00D91963">
        <w:rPr>
          <w:rFonts w:ascii="Arial" w:hAnsi="Arial"/>
          <w:b/>
          <w:bCs/>
          <w:i/>
          <w:iCs/>
        </w:rPr>
        <w:t>i</w:t>
      </w:r>
      <w:r w:rsidR="00B90A40">
        <w:rPr>
          <w:rFonts w:ascii="Arial" w:hAnsi="Arial"/>
          <w:b/>
          <w:bCs/>
          <w:i/>
          <w:iCs/>
        </w:rPr>
        <w:t xml:space="preserve"> </w:t>
      </w:r>
      <w:r w:rsidR="001D0E68">
        <w:rPr>
          <w:rFonts w:ascii="Arial" w:hAnsi="Arial"/>
          <w:b/>
          <w:bCs/>
          <w:i/>
          <w:iCs/>
        </w:rPr>
        <w:t xml:space="preserve">o kvalitní bydlení v atraktivní lokalitě </w:t>
      </w:r>
      <w:r w:rsidR="00D13D6A">
        <w:rPr>
          <w:rFonts w:ascii="Arial" w:hAnsi="Arial"/>
          <w:b/>
          <w:bCs/>
          <w:i/>
          <w:iCs/>
        </w:rPr>
        <w:t xml:space="preserve">na dosah hlavního města </w:t>
      </w:r>
      <w:r w:rsidR="00D91963">
        <w:rPr>
          <w:rFonts w:ascii="Arial" w:hAnsi="Arial"/>
          <w:b/>
          <w:bCs/>
          <w:i/>
          <w:iCs/>
        </w:rPr>
        <w:t xml:space="preserve">si mohou prohlédnout </w:t>
      </w:r>
      <w:r w:rsidR="00AD0399">
        <w:rPr>
          <w:rFonts w:ascii="Arial" w:hAnsi="Arial"/>
          <w:b/>
          <w:bCs/>
          <w:i/>
          <w:iCs/>
        </w:rPr>
        <w:t>plně</w:t>
      </w:r>
      <w:r w:rsidR="00874FE2">
        <w:rPr>
          <w:rFonts w:ascii="Arial" w:hAnsi="Arial"/>
          <w:b/>
          <w:bCs/>
          <w:i/>
          <w:iCs/>
        </w:rPr>
        <w:t xml:space="preserve"> </w:t>
      </w:r>
      <w:r w:rsidR="00EC4E2D">
        <w:rPr>
          <w:rFonts w:ascii="Arial" w:hAnsi="Arial"/>
          <w:b/>
          <w:bCs/>
          <w:i/>
          <w:iCs/>
        </w:rPr>
        <w:t>vybavený</w:t>
      </w:r>
      <w:r w:rsidR="00B90A40">
        <w:rPr>
          <w:rFonts w:ascii="Arial" w:hAnsi="Arial"/>
          <w:b/>
          <w:bCs/>
          <w:i/>
          <w:iCs/>
        </w:rPr>
        <w:t xml:space="preserve"> vzorový dům.</w:t>
      </w:r>
      <w:r w:rsidR="00774E92">
        <w:rPr>
          <w:rFonts w:ascii="Arial" w:hAnsi="Arial"/>
          <w:b/>
          <w:bCs/>
          <w:i/>
          <w:iCs/>
        </w:rPr>
        <w:t xml:space="preserve"> </w:t>
      </w:r>
      <w:r w:rsidR="00C913F8">
        <w:rPr>
          <w:rFonts w:ascii="Arial" w:hAnsi="Arial"/>
          <w:b/>
          <w:bCs/>
          <w:i/>
          <w:iCs/>
        </w:rPr>
        <w:t>Protože d</w:t>
      </w:r>
      <w:r w:rsidR="00B90A40">
        <w:rPr>
          <w:rFonts w:ascii="Arial" w:hAnsi="Arial"/>
          <w:b/>
          <w:bCs/>
          <w:i/>
          <w:iCs/>
        </w:rPr>
        <w:t xml:space="preserve">okončení </w:t>
      </w:r>
      <w:r w:rsidR="00C913F8">
        <w:rPr>
          <w:rFonts w:ascii="Arial" w:hAnsi="Arial"/>
          <w:b/>
          <w:bCs/>
          <w:i/>
          <w:iCs/>
        </w:rPr>
        <w:t xml:space="preserve">výstavby </w:t>
      </w:r>
      <w:r w:rsidR="00F36C4E">
        <w:rPr>
          <w:rFonts w:ascii="Arial" w:hAnsi="Arial"/>
          <w:b/>
          <w:bCs/>
          <w:i/>
          <w:iCs/>
        </w:rPr>
        <w:t xml:space="preserve">se předpokládá </w:t>
      </w:r>
      <w:r w:rsidR="00455098">
        <w:rPr>
          <w:rFonts w:ascii="Arial" w:hAnsi="Arial"/>
          <w:b/>
          <w:bCs/>
          <w:i/>
          <w:iCs/>
        </w:rPr>
        <w:t xml:space="preserve">už letos </w:t>
      </w:r>
      <w:r w:rsidR="00F36C4E">
        <w:rPr>
          <w:rFonts w:ascii="Arial" w:hAnsi="Arial"/>
          <w:b/>
          <w:bCs/>
          <w:i/>
          <w:iCs/>
        </w:rPr>
        <w:t>na podzim</w:t>
      </w:r>
      <w:r w:rsidR="00D91963">
        <w:rPr>
          <w:rFonts w:ascii="Arial" w:hAnsi="Arial"/>
          <w:b/>
          <w:bCs/>
          <w:i/>
          <w:iCs/>
        </w:rPr>
        <w:t xml:space="preserve">, </w:t>
      </w:r>
      <w:r w:rsidR="0015365A">
        <w:rPr>
          <w:rFonts w:ascii="Arial" w:hAnsi="Arial"/>
          <w:b/>
          <w:bCs/>
          <w:i/>
          <w:iCs/>
        </w:rPr>
        <w:t>budoucí majitelé se mohou na své nové bydlení těšit již</w:t>
      </w:r>
      <w:r w:rsidR="00D91963" w:rsidRPr="00D91963">
        <w:rPr>
          <w:rFonts w:ascii="Arial" w:hAnsi="Arial"/>
          <w:b/>
          <w:bCs/>
          <w:i/>
          <w:iCs/>
        </w:rPr>
        <w:t xml:space="preserve"> do tří měsíců od podpisu kupní smlouvy</w:t>
      </w:r>
      <w:r w:rsidR="00F36C4E">
        <w:rPr>
          <w:rFonts w:ascii="Arial" w:hAnsi="Arial"/>
          <w:b/>
          <w:bCs/>
          <w:i/>
          <w:iCs/>
        </w:rPr>
        <w:t xml:space="preserve">. </w:t>
      </w:r>
      <w:r w:rsidR="00B90A40">
        <w:rPr>
          <w:rFonts w:ascii="Arial" w:hAnsi="Arial"/>
          <w:b/>
          <w:bCs/>
          <w:i/>
          <w:iCs/>
        </w:rPr>
        <w:t xml:space="preserve">Výhradní prodej zajišťuje </w:t>
      </w:r>
      <w:r w:rsidR="00FB495F">
        <w:rPr>
          <w:rFonts w:ascii="Arial" w:hAnsi="Arial"/>
          <w:b/>
          <w:bCs/>
          <w:i/>
          <w:iCs/>
        </w:rPr>
        <w:t>r</w:t>
      </w:r>
      <w:r w:rsidR="00FB495F" w:rsidRPr="0065077A">
        <w:rPr>
          <w:rFonts w:ascii="Arial" w:hAnsi="Arial"/>
          <w:b/>
          <w:bCs/>
          <w:i/>
          <w:iCs/>
        </w:rPr>
        <w:t>ealitní kancelá</w:t>
      </w:r>
      <w:r w:rsidR="00BA0877">
        <w:rPr>
          <w:rFonts w:ascii="Arial" w:hAnsi="Arial"/>
          <w:b/>
          <w:bCs/>
          <w:i/>
          <w:iCs/>
        </w:rPr>
        <w:t>ř</w:t>
      </w:r>
      <w:r w:rsidR="00FB495F" w:rsidRPr="0065077A">
        <w:rPr>
          <w:rFonts w:ascii="Arial" w:hAnsi="Arial"/>
          <w:b/>
          <w:bCs/>
          <w:i/>
          <w:iCs/>
        </w:rPr>
        <w:t xml:space="preserve"> Luxent – </w:t>
      </w:r>
      <w:proofErr w:type="spellStart"/>
      <w:r w:rsidR="00FB495F" w:rsidRPr="0065077A">
        <w:rPr>
          <w:rFonts w:ascii="Arial" w:hAnsi="Arial"/>
          <w:b/>
          <w:bCs/>
          <w:i/>
          <w:iCs/>
        </w:rPr>
        <w:t>Exclusive</w:t>
      </w:r>
      <w:proofErr w:type="spellEnd"/>
      <w:r w:rsidR="00FB495F" w:rsidRPr="0065077A">
        <w:rPr>
          <w:rFonts w:ascii="Arial" w:hAnsi="Arial"/>
          <w:b/>
          <w:bCs/>
          <w:i/>
          <w:iCs/>
        </w:rPr>
        <w:t xml:space="preserve"> </w:t>
      </w:r>
      <w:proofErr w:type="spellStart"/>
      <w:r w:rsidR="00FB495F" w:rsidRPr="0065077A">
        <w:rPr>
          <w:rFonts w:ascii="Arial" w:hAnsi="Arial"/>
          <w:b/>
          <w:bCs/>
          <w:i/>
          <w:iCs/>
        </w:rPr>
        <w:t>Propert</w:t>
      </w:r>
      <w:r w:rsidR="00FB495F">
        <w:rPr>
          <w:rFonts w:ascii="Arial" w:hAnsi="Arial"/>
          <w:b/>
          <w:bCs/>
          <w:i/>
          <w:iCs/>
        </w:rPr>
        <w:t>i</w:t>
      </w:r>
      <w:r w:rsidR="00FB495F" w:rsidRPr="0065077A">
        <w:rPr>
          <w:rFonts w:ascii="Arial" w:hAnsi="Arial"/>
          <w:b/>
          <w:bCs/>
          <w:i/>
          <w:iCs/>
        </w:rPr>
        <w:t>es</w:t>
      </w:r>
      <w:proofErr w:type="spellEnd"/>
      <w:r w:rsidR="00B3706E">
        <w:rPr>
          <w:rFonts w:ascii="Arial" w:hAnsi="Arial"/>
          <w:b/>
          <w:bCs/>
          <w:i/>
          <w:iCs/>
        </w:rPr>
        <w:t>.</w:t>
      </w:r>
    </w:p>
    <w:p w14:paraId="3AE92EC9" w14:textId="4A95B6F2" w:rsidR="00091C3E" w:rsidRDefault="00091C3E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F47F93E" w14:textId="49E05CAC" w:rsidR="00F36C4E" w:rsidRPr="00F36C4E" w:rsidRDefault="00F36C4E" w:rsidP="00F36C4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1" behindDoc="1" locked="0" layoutInCell="1" allowOverlap="1" wp14:anchorId="54E2AB90" wp14:editId="58691FCF">
            <wp:simplePos x="0" y="0"/>
            <wp:positionH relativeFrom="margin">
              <wp:align>right</wp:align>
            </wp:positionH>
            <wp:positionV relativeFrom="paragraph">
              <wp:posOffset>638175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3198171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17126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1B5">
        <w:rPr>
          <w:rFonts w:ascii="Arial" w:hAnsi="Arial"/>
        </w:rPr>
        <w:t>D</w:t>
      </w:r>
      <w:r w:rsidR="00244A1C">
        <w:rPr>
          <w:rFonts w:ascii="Arial" w:hAnsi="Arial"/>
        </w:rPr>
        <w:t>evelopersk</w:t>
      </w:r>
      <w:r w:rsidR="00CF41B5">
        <w:rPr>
          <w:rFonts w:ascii="Arial" w:hAnsi="Arial"/>
        </w:rPr>
        <w:t>ý</w:t>
      </w:r>
      <w:r w:rsidRPr="00F36C4E">
        <w:rPr>
          <w:rFonts w:ascii="Arial" w:hAnsi="Arial"/>
        </w:rPr>
        <w:t xml:space="preserve"> projekt </w:t>
      </w:r>
      <w:hyperlink r:id="rId13" w:history="1">
        <w:r w:rsidRPr="00F36C4E">
          <w:rPr>
            <w:rStyle w:val="Hyperlink2"/>
            <w:i w:val="0"/>
            <w:iCs w:val="0"/>
            <w:sz w:val="22"/>
            <w:szCs w:val="22"/>
          </w:rPr>
          <w:t>Nová Chýně</w:t>
        </w:r>
      </w:hyperlink>
      <w:r w:rsidRPr="00F36C4E">
        <w:rPr>
          <w:rFonts w:ascii="Arial" w:hAnsi="Arial"/>
        </w:rPr>
        <w:t xml:space="preserve"> </w:t>
      </w:r>
      <w:r w:rsidR="00CF41B5">
        <w:rPr>
          <w:rFonts w:ascii="Arial" w:hAnsi="Arial"/>
        </w:rPr>
        <w:t xml:space="preserve">čítá celkem 17 </w:t>
      </w:r>
      <w:r w:rsidR="002951AD">
        <w:rPr>
          <w:rFonts w:ascii="Arial" w:hAnsi="Arial"/>
        </w:rPr>
        <w:t xml:space="preserve">moderních </w:t>
      </w:r>
      <w:r w:rsidR="00CF41B5">
        <w:rPr>
          <w:rFonts w:ascii="Arial" w:hAnsi="Arial"/>
        </w:rPr>
        <w:t>rodinných domů o dispozicích</w:t>
      </w:r>
      <w:r w:rsidRPr="00F36C4E">
        <w:rPr>
          <w:rFonts w:ascii="Arial" w:hAnsi="Arial"/>
        </w:rPr>
        <w:t xml:space="preserve"> 4+kk </w:t>
      </w:r>
      <w:r w:rsidR="00CF41B5">
        <w:rPr>
          <w:rFonts w:ascii="Arial" w:hAnsi="Arial"/>
        </w:rPr>
        <w:t>až</w:t>
      </w:r>
      <w:r w:rsidRPr="00F36C4E">
        <w:rPr>
          <w:rFonts w:ascii="Arial" w:hAnsi="Arial"/>
        </w:rPr>
        <w:t xml:space="preserve"> </w:t>
      </w:r>
      <w:r w:rsidR="0043284A">
        <w:rPr>
          <w:rFonts w:ascii="Arial" w:hAnsi="Arial"/>
        </w:rPr>
        <w:t>6</w:t>
      </w:r>
      <w:r w:rsidRPr="00F36C4E">
        <w:rPr>
          <w:rFonts w:ascii="Arial" w:hAnsi="Arial"/>
        </w:rPr>
        <w:t xml:space="preserve">+kk </w:t>
      </w:r>
      <w:r w:rsidR="000263BD">
        <w:rPr>
          <w:rFonts w:ascii="Arial" w:hAnsi="Arial"/>
        </w:rPr>
        <w:t>a</w:t>
      </w:r>
      <w:r w:rsidRPr="00F36C4E">
        <w:rPr>
          <w:rFonts w:ascii="Arial" w:hAnsi="Arial"/>
        </w:rPr>
        <w:t xml:space="preserve"> </w:t>
      </w:r>
      <w:r w:rsidR="003F36D9">
        <w:rPr>
          <w:rFonts w:ascii="Arial" w:hAnsi="Arial"/>
        </w:rPr>
        <w:t xml:space="preserve">užitné </w:t>
      </w:r>
      <w:r w:rsidRPr="00F36C4E">
        <w:rPr>
          <w:rFonts w:ascii="Arial" w:hAnsi="Arial"/>
        </w:rPr>
        <w:t xml:space="preserve">ploše </w:t>
      </w:r>
      <w:r w:rsidR="00CF41B5">
        <w:rPr>
          <w:rFonts w:ascii="Arial" w:hAnsi="Arial"/>
        </w:rPr>
        <w:t xml:space="preserve">od </w:t>
      </w:r>
      <w:r w:rsidRPr="00F36C4E">
        <w:rPr>
          <w:rFonts w:ascii="Arial" w:hAnsi="Arial"/>
        </w:rPr>
        <w:t xml:space="preserve">113 </w:t>
      </w:r>
      <w:r w:rsidR="00CF41B5">
        <w:rPr>
          <w:rFonts w:ascii="Arial" w:hAnsi="Arial"/>
        </w:rPr>
        <w:t>do</w:t>
      </w:r>
      <w:r w:rsidRPr="00F36C4E">
        <w:rPr>
          <w:rFonts w:ascii="Arial" w:hAnsi="Arial"/>
        </w:rPr>
        <w:t xml:space="preserve"> </w:t>
      </w:r>
      <w:r w:rsidR="005120A7">
        <w:rPr>
          <w:rFonts w:ascii="Arial" w:hAnsi="Arial"/>
        </w:rPr>
        <w:t>257</w:t>
      </w:r>
      <w:r w:rsidRPr="00F36C4E">
        <w:rPr>
          <w:rFonts w:ascii="Arial" w:hAnsi="Arial"/>
        </w:rPr>
        <w:t xml:space="preserve"> m</w:t>
      </w:r>
      <w:r w:rsidRPr="00F36C4E">
        <w:rPr>
          <w:rFonts w:ascii="Arial" w:hAnsi="Arial"/>
          <w:vertAlign w:val="superscript"/>
        </w:rPr>
        <w:t>2</w:t>
      </w:r>
      <w:r w:rsidR="00CF41B5">
        <w:rPr>
          <w:rFonts w:ascii="Arial" w:hAnsi="Arial"/>
        </w:rPr>
        <w:t>.</w:t>
      </w:r>
      <w:r w:rsidRPr="00F36C4E">
        <w:rPr>
          <w:rFonts w:ascii="Arial" w:hAnsi="Arial"/>
        </w:rPr>
        <w:t> </w:t>
      </w:r>
      <w:r w:rsidR="00B4772A">
        <w:rPr>
          <w:rFonts w:ascii="Arial" w:hAnsi="Arial"/>
        </w:rPr>
        <w:t>Ke všem náleží terasa</w:t>
      </w:r>
      <w:r w:rsidR="009D2042">
        <w:rPr>
          <w:rFonts w:ascii="Arial" w:hAnsi="Arial"/>
        </w:rPr>
        <w:t xml:space="preserve"> a</w:t>
      </w:r>
      <w:r w:rsidRPr="00F36C4E">
        <w:rPr>
          <w:rFonts w:ascii="Arial" w:hAnsi="Arial"/>
        </w:rPr>
        <w:t xml:space="preserve"> zahrada</w:t>
      </w:r>
      <w:r w:rsidR="009D2042">
        <w:rPr>
          <w:rFonts w:ascii="Arial" w:hAnsi="Arial"/>
        </w:rPr>
        <w:t xml:space="preserve">. </w:t>
      </w:r>
      <w:r w:rsidR="00E7485B">
        <w:rPr>
          <w:rFonts w:ascii="Arial" w:hAnsi="Arial"/>
        </w:rPr>
        <w:t xml:space="preserve">Menší domy mají na pozemku parkovací stání, ty větší navíc </w:t>
      </w:r>
      <w:r w:rsidR="008C14D5">
        <w:rPr>
          <w:rFonts w:ascii="Arial" w:hAnsi="Arial"/>
        </w:rPr>
        <w:t xml:space="preserve">disponují </w:t>
      </w:r>
      <w:r w:rsidRPr="00F36C4E">
        <w:rPr>
          <w:rFonts w:ascii="Arial" w:hAnsi="Arial"/>
        </w:rPr>
        <w:t>gará</w:t>
      </w:r>
      <w:r w:rsidR="00B4772A">
        <w:rPr>
          <w:rFonts w:ascii="Arial" w:hAnsi="Arial"/>
        </w:rPr>
        <w:t>ž</w:t>
      </w:r>
      <w:r w:rsidR="008C14D5">
        <w:rPr>
          <w:rFonts w:ascii="Arial" w:hAnsi="Arial"/>
        </w:rPr>
        <w:t>í</w:t>
      </w:r>
      <w:r w:rsidRPr="00F36C4E">
        <w:rPr>
          <w:rFonts w:ascii="Arial" w:hAnsi="Arial"/>
        </w:rPr>
        <w:t>.</w:t>
      </w:r>
      <w:r w:rsidR="00C16959">
        <w:rPr>
          <w:rFonts w:ascii="Arial" w:hAnsi="Arial"/>
        </w:rPr>
        <w:t xml:space="preserve"> </w:t>
      </w:r>
      <w:r w:rsidR="005D5327">
        <w:rPr>
          <w:rFonts w:ascii="Arial" w:hAnsi="Arial"/>
        </w:rPr>
        <w:t xml:space="preserve">Budoucí rezidenti jistě ocení </w:t>
      </w:r>
      <w:r w:rsidR="00C05AC8">
        <w:rPr>
          <w:rFonts w:ascii="Arial" w:hAnsi="Arial"/>
        </w:rPr>
        <w:t xml:space="preserve">nejen </w:t>
      </w:r>
      <w:proofErr w:type="spellStart"/>
      <w:r w:rsidR="00C05AC8">
        <w:rPr>
          <w:rFonts w:ascii="Arial" w:hAnsi="Arial"/>
        </w:rPr>
        <w:t>nízkoenergetičnost</w:t>
      </w:r>
      <w:proofErr w:type="spellEnd"/>
      <w:r w:rsidR="00C05AC8">
        <w:rPr>
          <w:rFonts w:ascii="Arial" w:hAnsi="Arial"/>
        </w:rPr>
        <w:t xml:space="preserve"> projektu, ale i jeho </w:t>
      </w:r>
      <w:r w:rsidR="0077762D">
        <w:rPr>
          <w:rFonts w:ascii="Arial" w:hAnsi="Arial"/>
        </w:rPr>
        <w:t>p</w:t>
      </w:r>
      <w:r w:rsidRPr="00F36C4E">
        <w:rPr>
          <w:rFonts w:ascii="Arial" w:hAnsi="Arial"/>
        </w:rPr>
        <w:t>raktické dispozice</w:t>
      </w:r>
      <w:r w:rsidR="0077762D">
        <w:rPr>
          <w:rFonts w:ascii="Arial" w:hAnsi="Arial"/>
        </w:rPr>
        <w:t>:</w:t>
      </w:r>
      <w:r w:rsidR="006355DD" w:rsidRPr="006355DD">
        <w:t xml:space="preserve"> </w:t>
      </w:r>
      <w:r w:rsidR="0077762D" w:rsidRPr="006355DD">
        <w:rPr>
          <w:rFonts w:ascii="Arial" w:hAnsi="Arial"/>
        </w:rPr>
        <w:t xml:space="preserve">ve spodní části </w:t>
      </w:r>
      <w:r w:rsidR="00327896">
        <w:rPr>
          <w:rFonts w:ascii="Arial" w:hAnsi="Arial"/>
        </w:rPr>
        <w:t>se nachází</w:t>
      </w:r>
      <w:r w:rsidR="006355DD" w:rsidRPr="006355DD">
        <w:rPr>
          <w:rFonts w:ascii="Arial" w:hAnsi="Arial"/>
        </w:rPr>
        <w:t xml:space="preserve"> </w:t>
      </w:r>
      <w:r w:rsidR="00327896">
        <w:rPr>
          <w:rFonts w:ascii="Arial" w:hAnsi="Arial"/>
        </w:rPr>
        <w:t xml:space="preserve">prostorná </w:t>
      </w:r>
      <w:r w:rsidR="006355DD" w:rsidRPr="006355DD">
        <w:rPr>
          <w:rFonts w:ascii="Arial" w:hAnsi="Arial"/>
        </w:rPr>
        <w:t>hal</w:t>
      </w:r>
      <w:r w:rsidR="00327896">
        <w:rPr>
          <w:rFonts w:ascii="Arial" w:hAnsi="Arial"/>
        </w:rPr>
        <w:t>a</w:t>
      </w:r>
      <w:r w:rsidR="006355DD" w:rsidRPr="006355DD">
        <w:rPr>
          <w:rFonts w:ascii="Arial" w:hAnsi="Arial"/>
        </w:rPr>
        <w:t>, pracovn</w:t>
      </w:r>
      <w:r w:rsidR="005C13B1">
        <w:rPr>
          <w:rFonts w:ascii="Arial" w:hAnsi="Arial"/>
        </w:rPr>
        <w:t>a</w:t>
      </w:r>
      <w:r w:rsidR="006355DD" w:rsidRPr="006355DD">
        <w:rPr>
          <w:rFonts w:ascii="Arial" w:hAnsi="Arial"/>
        </w:rPr>
        <w:t>, koupeln</w:t>
      </w:r>
      <w:r w:rsidR="005C13B1">
        <w:rPr>
          <w:rFonts w:ascii="Arial" w:hAnsi="Arial"/>
        </w:rPr>
        <w:t>a, kuchyň</w:t>
      </w:r>
      <w:r w:rsidR="006355DD" w:rsidRPr="006355DD">
        <w:rPr>
          <w:rFonts w:ascii="Arial" w:hAnsi="Arial"/>
        </w:rPr>
        <w:t xml:space="preserve"> a obývací pokoj</w:t>
      </w:r>
      <w:r w:rsidR="005C13B1">
        <w:rPr>
          <w:rFonts w:ascii="Arial" w:hAnsi="Arial"/>
        </w:rPr>
        <w:t xml:space="preserve">, z něhož </w:t>
      </w:r>
      <w:r w:rsidR="00C261EB">
        <w:rPr>
          <w:rFonts w:ascii="Arial" w:hAnsi="Arial"/>
        </w:rPr>
        <w:t>s</w:t>
      </w:r>
      <w:r w:rsidR="00A6631C">
        <w:rPr>
          <w:rFonts w:ascii="Arial" w:hAnsi="Arial"/>
        </w:rPr>
        <w:t>e</w:t>
      </w:r>
      <w:r w:rsidR="00C261EB">
        <w:rPr>
          <w:rFonts w:ascii="Arial" w:hAnsi="Arial"/>
        </w:rPr>
        <w:t> </w:t>
      </w:r>
      <w:r w:rsidR="00A6631C">
        <w:rPr>
          <w:rFonts w:ascii="Arial" w:hAnsi="Arial"/>
        </w:rPr>
        <w:t>vstupuje</w:t>
      </w:r>
      <w:r w:rsidR="00C261EB">
        <w:rPr>
          <w:rFonts w:ascii="Arial" w:hAnsi="Arial"/>
        </w:rPr>
        <w:t xml:space="preserve"> na terasu a zahradu</w:t>
      </w:r>
      <w:r w:rsidR="00A6631C">
        <w:rPr>
          <w:rFonts w:ascii="Arial" w:hAnsi="Arial"/>
        </w:rPr>
        <w:t>.</w:t>
      </w:r>
      <w:r w:rsidR="006355DD" w:rsidRPr="006355DD">
        <w:rPr>
          <w:rFonts w:ascii="Arial" w:hAnsi="Arial"/>
        </w:rPr>
        <w:t xml:space="preserve"> </w:t>
      </w:r>
      <w:r w:rsidR="00A6631C">
        <w:rPr>
          <w:rFonts w:ascii="Arial" w:hAnsi="Arial"/>
        </w:rPr>
        <w:t>L</w:t>
      </w:r>
      <w:r w:rsidR="006355DD" w:rsidRPr="006355DD">
        <w:rPr>
          <w:rFonts w:ascii="Arial" w:hAnsi="Arial"/>
        </w:rPr>
        <w:t>ožnice a další koupeln</w:t>
      </w:r>
      <w:r w:rsidR="00A6631C">
        <w:rPr>
          <w:rFonts w:ascii="Arial" w:hAnsi="Arial"/>
        </w:rPr>
        <w:t>a</w:t>
      </w:r>
      <w:r w:rsidR="006355DD" w:rsidRPr="006355DD">
        <w:rPr>
          <w:rFonts w:ascii="Arial" w:hAnsi="Arial"/>
        </w:rPr>
        <w:t xml:space="preserve"> </w:t>
      </w:r>
      <w:r w:rsidR="004E3940">
        <w:rPr>
          <w:rFonts w:ascii="Arial" w:hAnsi="Arial"/>
        </w:rPr>
        <w:t>(</w:t>
      </w:r>
      <w:r w:rsidR="00A6631C">
        <w:rPr>
          <w:rFonts w:ascii="Arial" w:hAnsi="Arial"/>
        </w:rPr>
        <w:t>či</w:t>
      </w:r>
      <w:r w:rsidR="006355DD" w:rsidRPr="006355DD">
        <w:rPr>
          <w:rFonts w:ascii="Arial" w:hAnsi="Arial"/>
        </w:rPr>
        <w:t xml:space="preserve"> koupeln</w:t>
      </w:r>
      <w:r w:rsidR="00A6631C">
        <w:rPr>
          <w:rFonts w:ascii="Arial" w:hAnsi="Arial"/>
        </w:rPr>
        <w:t>y</w:t>
      </w:r>
      <w:r w:rsidR="004E3940">
        <w:rPr>
          <w:rFonts w:ascii="Arial" w:hAnsi="Arial"/>
        </w:rPr>
        <w:t xml:space="preserve"> u větších domů) jsou umístěny</w:t>
      </w:r>
      <w:r w:rsidR="00A6631C">
        <w:rPr>
          <w:rFonts w:ascii="Arial" w:hAnsi="Arial"/>
        </w:rPr>
        <w:t xml:space="preserve"> </w:t>
      </w:r>
      <w:r w:rsidR="006355DD" w:rsidRPr="006355DD">
        <w:rPr>
          <w:rFonts w:ascii="Arial" w:hAnsi="Arial"/>
        </w:rPr>
        <w:t xml:space="preserve">v </w:t>
      </w:r>
      <w:r w:rsidR="006355DD">
        <w:rPr>
          <w:rFonts w:ascii="Arial" w:hAnsi="Arial"/>
        </w:rPr>
        <w:t>prvním</w:t>
      </w:r>
      <w:r w:rsidR="006355DD" w:rsidRPr="006355DD">
        <w:rPr>
          <w:rFonts w:ascii="Arial" w:hAnsi="Arial"/>
        </w:rPr>
        <w:t xml:space="preserve"> patře</w:t>
      </w:r>
      <w:r w:rsidRPr="00F36C4E">
        <w:rPr>
          <w:rFonts w:ascii="Arial" w:hAnsi="Arial"/>
        </w:rPr>
        <w:t>.</w:t>
      </w:r>
      <w:r w:rsidR="00295B62">
        <w:rPr>
          <w:rFonts w:ascii="Arial" w:hAnsi="Arial"/>
        </w:rPr>
        <w:t xml:space="preserve"> </w:t>
      </w:r>
      <w:r w:rsidR="007121AC">
        <w:rPr>
          <w:rFonts w:ascii="Arial" w:hAnsi="Arial"/>
        </w:rPr>
        <w:t>Nemovitosti</w:t>
      </w:r>
      <w:r w:rsidR="00AF3A1D" w:rsidRPr="00AF3A1D">
        <w:rPr>
          <w:rFonts w:ascii="Arial" w:hAnsi="Arial"/>
        </w:rPr>
        <w:t xml:space="preserve"> spadají do energeticky úsporné třídy B a jsou vytápěny</w:t>
      </w:r>
      <w:r w:rsidR="00AF3A1D">
        <w:rPr>
          <w:rFonts w:ascii="Arial" w:hAnsi="Arial"/>
        </w:rPr>
        <w:t xml:space="preserve"> </w:t>
      </w:r>
      <w:r w:rsidRPr="00F36C4E">
        <w:rPr>
          <w:rFonts w:ascii="Arial" w:hAnsi="Arial"/>
        </w:rPr>
        <w:t>tepeln</w:t>
      </w:r>
      <w:r w:rsidR="00AF3A1D">
        <w:rPr>
          <w:rFonts w:ascii="Arial" w:hAnsi="Arial"/>
        </w:rPr>
        <w:t>ými</w:t>
      </w:r>
      <w:r w:rsidRPr="00F36C4E">
        <w:rPr>
          <w:rFonts w:ascii="Arial" w:hAnsi="Arial"/>
        </w:rPr>
        <w:t xml:space="preserve"> čerpadl</w:t>
      </w:r>
      <w:r w:rsidR="00AF3A1D">
        <w:rPr>
          <w:rFonts w:ascii="Arial" w:hAnsi="Arial"/>
        </w:rPr>
        <w:t>y</w:t>
      </w:r>
      <w:r w:rsidRPr="00F36C4E">
        <w:rPr>
          <w:rFonts w:ascii="Arial" w:hAnsi="Arial"/>
        </w:rPr>
        <w:t xml:space="preserve"> </w:t>
      </w:r>
      <w:r w:rsidR="002D25A9">
        <w:rPr>
          <w:rFonts w:ascii="Arial" w:hAnsi="Arial"/>
        </w:rPr>
        <w:t xml:space="preserve">vzduch-voda </w:t>
      </w:r>
      <w:r w:rsidRPr="00F36C4E">
        <w:rPr>
          <w:rFonts w:ascii="Arial" w:hAnsi="Arial"/>
        </w:rPr>
        <w:t xml:space="preserve">s rozvodem tepla podlahovým topením. Součástí vybavení </w:t>
      </w:r>
      <w:r w:rsidR="00B60D06">
        <w:rPr>
          <w:rFonts w:ascii="Arial" w:hAnsi="Arial"/>
        </w:rPr>
        <w:t xml:space="preserve">je </w:t>
      </w:r>
      <w:r w:rsidRPr="00F36C4E">
        <w:rPr>
          <w:rFonts w:ascii="Arial" w:hAnsi="Arial"/>
        </w:rPr>
        <w:t xml:space="preserve">příprava pro fotovoltaiku a </w:t>
      </w:r>
      <w:r w:rsidR="00174CC9">
        <w:rPr>
          <w:rFonts w:ascii="Arial" w:hAnsi="Arial"/>
        </w:rPr>
        <w:t xml:space="preserve">podle typu domu také </w:t>
      </w:r>
      <w:r w:rsidR="00477E86" w:rsidRPr="00477E86">
        <w:rPr>
          <w:rFonts w:ascii="Arial" w:hAnsi="Arial"/>
        </w:rPr>
        <w:t>nabíjecí míst</w:t>
      </w:r>
      <w:r w:rsidR="000B2392">
        <w:rPr>
          <w:rFonts w:ascii="Arial" w:hAnsi="Arial"/>
        </w:rPr>
        <w:t>o</w:t>
      </w:r>
      <w:r w:rsidR="00477E86" w:rsidRPr="00477E86">
        <w:rPr>
          <w:rFonts w:ascii="Arial" w:hAnsi="Arial"/>
        </w:rPr>
        <w:t xml:space="preserve"> pro elektro</w:t>
      </w:r>
      <w:r w:rsidR="007B46D9">
        <w:rPr>
          <w:rFonts w:ascii="Arial" w:hAnsi="Arial"/>
        </w:rPr>
        <w:t>mobil</w:t>
      </w:r>
      <w:r w:rsidR="003A3F60">
        <w:rPr>
          <w:rFonts w:ascii="Arial" w:hAnsi="Arial"/>
        </w:rPr>
        <w:t xml:space="preserve">. </w:t>
      </w:r>
      <w:r w:rsidR="005323EE">
        <w:rPr>
          <w:rFonts w:ascii="Arial" w:hAnsi="Arial"/>
        </w:rPr>
        <w:t>Vysoké s</w:t>
      </w:r>
      <w:r w:rsidR="00DE56A2">
        <w:rPr>
          <w:rFonts w:ascii="Arial" w:hAnsi="Arial"/>
        </w:rPr>
        <w:t xml:space="preserve">tandardy dále zahrnují </w:t>
      </w:r>
      <w:r w:rsidR="007F485A">
        <w:rPr>
          <w:rFonts w:ascii="Arial" w:hAnsi="Arial"/>
        </w:rPr>
        <w:t xml:space="preserve">okna s </w:t>
      </w:r>
      <w:r w:rsidR="007F485A" w:rsidRPr="007F485A">
        <w:rPr>
          <w:rFonts w:ascii="Arial" w:hAnsi="Arial"/>
        </w:rPr>
        <w:t>trojit</w:t>
      </w:r>
      <w:r w:rsidR="007F485A">
        <w:rPr>
          <w:rFonts w:ascii="Arial" w:hAnsi="Arial"/>
        </w:rPr>
        <w:t>ým</w:t>
      </w:r>
      <w:r w:rsidR="007F485A" w:rsidRPr="007F485A">
        <w:rPr>
          <w:rFonts w:ascii="Arial" w:hAnsi="Arial"/>
        </w:rPr>
        <w:t xml:space="preserve"> zasklení</w:t>
      </w:r>
      <w:r w:rsidR="007F485A">
        <w:rPr>
          <w:rFonts w:ascii="Arial" w:hAnsi="Arial"/>
        </w:rPr>
        <w:t>m a bezprahovým HS portálem</w:t>
      </w:r>
      <w:r w:rsidR="00BA5960">
        <w:rPr>
          <w:rFonts w:ascii="Arial" w:hAnsi="Arial"/>
        </w:rPr>
        <w:t xml:space="preserve"> či domácí videotelefon a alarm.</w:t>
      </w:r>
      <w:r w:rsidR="007F485A">
        <w:rPr>
          <w:rFonts w:ascii="Arial" w:hAnsi="Arial"/>
        </w:rPr>
        <w:t xml:space="preserve"> </w:t>
      </w:r>
      <w:r w:rsidR="00B27C7D">
        <w:rPr>
          <w:rFonts w:ascii="Arial" w:hAnsi="Arial"/>
        </w:rPr>
        <w:t>V</w:t>
      </w:r>
      <w:r w:rsidRPr="00F36C4E">
        <w:rPr>
          <w:rFonts w:ascii="Arial" w:hAnsi="Arial"/>
        </w:rPr>
        <w:t xml:space="preserve"> zahradách </w:t>
      </w:r>
      <w:r w:rsidR="00AC455D">
        <w:rPr>
          <w:rFonts w:ascii="Arial" w:hAnsi="Arial"/>
        </w:rPr>
        <w:t xml:space="preserve">jsou </w:t>
      </w:r>
      <w:r w:rsidRPr="00F36C4E">
        <w:rPr>
          <w:rFonts w:ascii="Arial" w:hAnsi="Arial"/>
        </w:rPr>
        <w:t>vybud</w:t>
      </w:r>
      <w:r w:rsidR="00AC455D">
        <w:rPr>
          <w:rFonts w:ascii="Arial" w:hAnsi="Arial"/>
        </w:rPr>
        <w:t xml:space="preserve">ované </w:t>
      </w:r>
      <w:r w:rsidRPr="00F36C4E">
        <w:rPr>
          <w:rFonts w:ascii="Arial" w:hAnsi="Arial"/>
        </w:rPr>
        <w:t>nádrže pro</w:t>
      </w:r>
      <w:r w:rsidR="00CF41B5">
        <w:rPr>
          <w:rFonts w:ascii="Arial" w:hAnsi="Arial"/>
        </w:rPr>
        <w:t xml:space="preserve"> </w:t>
      </w:r>
      <w:r w:rsidRPr="00F36C4E">
        <w:rPr>
          <w:rFonts w:ascii="Arial" w:hAnsi="Arial"/>
        </w:rPr>
        <w:t>dešťov</w:t>
      </w:r>
      <w:r w:rsidR="005323EE">
        <w:rPr>
          <w:rFonts w:ascii="Arial" w:hAnsi="Arial"/>
        </w:rPr>
        <w:t>ou</w:t>
      </w:r>
      <w:r w:rsidRPr="00F36C4E">
        <w:rPr>
          <w:rFonts w:ascii="Arial" w:hAnsi="Arial"/>
        </w:rPr>
        <w:t xml:space="preserve"> vod</w:t>
      </w:r>
      <w:r w:rsidR="005323EE">
        <w:rPr>
          <w:rFonts w:ascii="Arial" w:hAnsi="Arial"/>
        </w:rPr>
        <w:t>u</w:t>
      </w:r>
      <w:r w:rsidRPr="00F36C4E">
        <w:rPr>
          <w:rFonts w:ascii="Arial" w:hAnsi="Arial"/>
        </w:rPr>
        <w:t>.</w:t>
      </w:r>
    </w:p>
    <w:p w14:paraId="33A00760" w14:textId="16C737E2" w:rsidR="00F36C4E" w:rsidRDefault="00F36C4E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09AC98FE" w14:textId="24559783" w:rsidR="00F36C4E" w:rsidRDefault="00A33B1E" w:rsidP="00E964A9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4" behindDoc="1" locked="0" layoutInCell="1" allowOverlap="1" wp14:anchorId="65A1141F" wp14:editId="07F03B97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8365483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48378" name="Obrázek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DD">
        <w:rPr>
          <w:rFonts w:ascii="Arial" w:hAnsi="Arial"/>
          <w:i/>
          <w:iCs/>
          <w:noProof/>
        </w:rPr>
        <w:drawing>
          <wp:anchor distT="0" distB="0" distL="114300" distR="114300" simplePos="0" relativeHeight="251658245" behindDoc="1" locked="0" layoutInCell="1" allowOverlap="1" wp14:anchorId="729DA7BA" wp14:editId="3C1CEA4D">
            <wp:simplePos x="0" y="0"/>
            <wp:positionH relativeFrom="margin">
              <wp:align>right</wp:align>
            </wp:positionH>
            <wp:positionV relativeFrom="paragraph">
              <wp:posOffset>1240155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8286687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68756" name="Obrázek 82866875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060">
        <w:rPr>
          <w:rFonts w:ascii="Arial" w:hAnsi="Arial"/>
          <w:i/>
          <w:iCs/>
        </w:rPr>
        <w:t>„</w:t>
      </w:r>
      <w:r w:rsidR="00592060" w:rsidRPr="005A6B87">
        <w:rPr>
          <w:rFonts w:ascii="Arial" w:hAnsi="Arial"/>
          <w:i/>
          <w:iCs/>
        </w:rPr>
        <w:t xml:space="preserve">Nová Chýně </w:t>
      </w:r>
      <w:r w:rsidR="005323EE">
        <w:rPr>
          <w:rFonts w:ascii="Arial" w:hAnsi="Arial"/>
          <w:i/>
          <w:iCs/>
        </w:rPr>
        <w:t>je</w:t>
      </w:r>
      <w:r w:rsidR="00592060" w:rsidRPr="005A6B87">
        <w:rPr>
          <w:rFonts w:ascii="Arial" w:hAnsi="Arial"/>
          <w:i/>
          <w:iCs/>
        </w:rPr>
        <w:t xml:space="preserve"> ideální volb</w:t>
      </w:r>
      <w:r w:rsidR="005323EE">
        <w:rPr>
          <w:rFonts w:ascii="Arial" w:hAnsi="Arial"/>
          <w:i/>
          <w:iCs/>
        </w:rPr>
        <w:t>o</w:t>
      </w:r>
      <w:r w:rsidR="00592060" w:rsidRPr="005A6B87">
        <w:rPr>
          <w:rFonts w:ascii="Arial" w:hAnsi="Arial"/>
          <w:i/>
          <w:iCs/>
        </w:rPr>
        <w:t xml:space="preserve">u pro ty, kteří hledají </w:t>
      </w:r>
      <w:r w:rsidR="00D75618">
        <w:rPr>
          <w:rFonts w:ascii="Arial" w:hAnsi="Arial"/>
          <w:i/>
          <w:iCs/>
        </w:rPr>
        <w:t xml:space="preserve">kvalitní, </w:t>
      </w:r>
      <w:r w:rsidR="00592060" w:rsidRPr="005A6B87">
        <w:rPr>
          <w:rFonts w:ascii="Arial" w:hAnsi="Arial"/>
          <w:i/>
          <w:iCs/>
        </w:rPr>
        <w:t>moderní a prostorné bydlení v klidném prostředí</w:t>
      </w:r>
      <w:r w:rsidR="00592060">
        <w:rPr>
          <w:rFonts w:ascii="Arial" w:hAnsi="Arial"/>
          <w:i/>
          <w:iCs/>
        </w:rPr>
        <w:t xml:space="preserve"> v dosahu přírody</w:t>
      </w:r>
      <w:r w:rsidR="00592060" w:rsidRPr="005A6B87">
        <w:rPr>
          <w:rFonts w:ascii="Arial" w:hAnsi="Arial"/>
          <w:i/>
          <w:iCs/>
        </w:rPr>
        <w:t xml:space="preserve">, ale zároveň chtějí zůstat v blízkosti Prahy se všemi </w:t>
      </w:r>
      <w:r w:rsidR="003A3F60">
        <w:rPr>
          <w:rFonts w:ascii="Arial" w:hAnsi="Arial"/>
          <w:i/>
          <w:iCs/>
        </w:rPr>
        <w:t>výhodami</w:t>
      </w:r>
      <w:r w:rsidR="00D75618">
        <w:rPr>
          <w:rFonts w:ascii="Arial" w:hAnsi="Arial"/>
          <w:i/>
          <w:iCs/>
        </w:rPr>
        <w:t xml:space="preserve"> metropole</w:t>
      </w:r>
      <w:r w:rsidR="00A70E15">
        <w:rPr>
          <w:rFonts w:ascii="Arial" w:hAnsi="Arial"/>
          <w:i/>
          <w:iCs/>
        </w:rPr>
        <w:t xml:space="preserve">. </w:t>
      </w:r>
      <w:r w:rsidR="00F36C4E" w:rsidRPr="00F36C4E">
        <w:rPr>
          <w:rFonts w:ascii="Arial" w:hAnsi="Arial"/>
          <w:i/>
          <w:iCs/>
        </w:rPr>
        <w:t>Záměrem developera bylo nabídnout</w:t>
      </w:r>
      <w:r w:rsidR="003A3F60">
        <w:rPr>
          <w:rFonts w:ascii="Arial" w:hAnsi="Arial"/>
          <w:i/>
          <w:iCs/>
        </w:rPr>
        <w:t xml:space="preserve"> budoucím </w:t>
      </w:r>
      <w:r w:rsidR="00A95409">
        <w:rPr>
          <w:rFonts w:ascii="Arial" w:hAnsi="Arial"/>
          <w:i/>
          <w:iCs/>
        </w:rPr>
        <w:t>obyvatelům</w:t>
      </w:r>
      <w:r w:rsidR="00F36C4E" w:rsidRPr="00F36C4E">
        <w:rPr>
          <w:rFonts w:ascii="Arial" w:hAnsi="Arial"/>
          <w:i/>
          <w:iCs/>
        </w:rPr>
        <w:t xml:space="preserve"> </w:t>
      </w:r>
      <w:r w:rsidR="00005CB9">
        <w:rPr>
          <w:rFonts w:ascii="Arial" w:hAnsi="Arial"/>
          <w:i/>
          <w:iCs/>
        </w:rPr>
        <w:t xml:space="preserve">nejen </w:t>
      </w:r>
      <w:r w:rsidR="00295B62">
        <w:rPr>
          <w:rFonts w:ascii="Arial" w:hAnsi="Arial"/>
          <w:i/>
          <w:iCs/>
        </w:rPr>
        <w:t>energeticky</w:t>
      </w:r>
      <w:r w:rsidR="000C5115" w:rsidRPr="000C5115">
        <w:rPr>
          <w:rFonts w:ascii="Arial" w:hAnsi="Arial"/>
          <w:i/>
          <w:iCs/>
        </w:rPr>
        <w:t xml:space="preserve"> </w:t>
      </w:r>
      <w:r w:rsidR="00295B62">
        <w:rPr>
          <w:rFonts w:ascii="Arial" w:hAnsi="Arial"/>
          <w:i/>
          <w:iCs/>
        </w:rPr>
        <w:t>úsporné</w:t>
      </w:r>
      <w:r w:rsidR="000C5115" w:rsidRPr="000C5115">
        <w:rPr>
          <w:rFonts w:ascii="Arial" w:hAnsi="Arial"/>
          <w:i/>
          <w:iCs/>
        </w:rPr>
        <w:t xml:space="preserve"> </w:t>
      </w:r>
      <w:r w:rsidR="00A95409">
        <w:rPr>
          <w:rFonts w:ascii="Arial" w:hAnsi="Arial"/>
          <w:i/>
          <w:iCs/>
        </w:rPr>
        <w:t>bydlení s nízkými náklady na provoz</w:t>
      </w:r>
      <w:r w:rsidR="00F36C4E" w:rsidRPr="00F36C4E">
        <w:rPr>
          <w:rFonts w:ascii="Arial" w:hAnsi="Arial"/>
          <w:i/>
          <w:iCs/>
        </w:rPr>
        <w:t xml:space="preserve">, ale také </w:t>
      </w:r>
      <w:r w:rsidR="006C0E82">
        <w:rPr>
          <w:rFonts w:ascii="Arial" w:hAnsi="Arial"/>
          <w:i/>
          <w:iCs/>
        </w:rPr>
        <w:t>bohat</w:t>
      </w:r>
      <w:r w:rsidR="00524DC8">
        <w:rPr>
          <w:rFonts w:ascii="Arial" w:hAnsi="Arial"/>
          <w:i/>
          <w:iCs/>
        </w:rPr>
        <w:t xml:space="preserve">ou </w:t>
      </w:r>
      <w:r w:rsidR="006C0E82">
        <w:rPr>
          <w:rFonts w:ascii="Arial" w:hAnsi="Arial"/>
          <w:i/>
          <w:iCs/>
        </w:rPr>
        <w:t>občansk</w:t>
      </w:r>
      <w:r w:rsidR="00524DC8">
        <w:rPr>
          <w:rFonts w:ascii="Arial" w:hAnsi="Arial"/>
          <w:i/>
          <w:iCs/>
        </w:rPr>
        <w:t>ou</w:t>
      </w:r>
      <w:r w:rsidR="006C0E82">
        <w:rPr>
          <w:rFonts w:ascii="Arial" w:hAnsi="Arial"/>
          <w:i/>
          <w:iCs/>
        </w:rPr>
        <w:t xml:space="preserve"> vybavenost </w:t>
      </w:r>
      <w:r w:rsidR="00F36C4E" w:rsidRPr="00F36C4E">
        <w:rPr>
          <w:rFonts w:ascii="Arial" w:hAnsi="Arial"/>
          <w:i/>
          <w:iCs/>
        </w:rPr>
        <w:t>přímo v</w:t>
      </w:r>
      <w:r w:rsidR="00E83462">
        <w:rPr>
          <w:rFonts w:ascii="Arial" w:hAnsi="Arial"/>
          <w:i/>
          <w:iCs/>
        </w:rPr>
        <w:t> </w:t>
      </w:r>
      <w:r w:rsidR="00F36C4E" w:rsidRPr="00F36C4E">
        <w:rPr>
          <w:rFonts w:ascii="Arial" w:hAnsi="Arial"/>
          <w:i/>
          <w:iCs/>
        </w:rPr>
        <w:t>místě</w:t>
      </w:r>
      <w:r w:rsidR="00E83462">
        <w:rPr>
          <w:rFonts w:ascii="Arial" w:hAnsi="Arial"/>
          <w:i/>
          <w:iCs/>
        </w:rPr>
        <w:t xml:space="preserve"> nového bydliště</w:t>
      </w:r>
      <w:r w:rsidR="00F36C4E" w:rsidRPr="00F36C4E">
        <w:rPr>
          <w:rFonts w:ascii="Arial" w:hAnsi="Arial"/>
          <w:i/>
          <w:iCs/>
        </w:rPr>
        <w:t xml:space="preserve">. Součástí </w:t>
      </w:r>
      <w:r w:rsidR="006207A0">
        <w:rPr>
          <w:rFonts w:ascii="Arial" w:hAnsi="Arial"/>
          <w:i/>
          <w:iCs/>
        </w:rPr>
        <w:t>areálu</w:t>
      </w:r>
      <w:r w:rsidR="00F36C4E" w:rsidRPr="00F36C4E">
        <w:rPr>
          <w:rFonts w:ascii="Arial" w:hAnsi="Arial"/>
          <w:i/>
          <w:iCs/>
        </w:rPr>
        <w:t xml:space="preserve"> je</w:t>
      </w:r>
      <w:r w:rsidR="00447595" w:rsidRPr="00447595">
        <w:rPr>
          <w:rFonts w:ascii="Arial" w:hAnsi="Arial"/>
          <w:i/>
          <w:iCs/>
        </w:rPr>
        <w:t xml:space="preserve"> </w:t>
      </w:r>
      <w:r w:rsidR="00833A08">
        <w:rPr>
          <w:rFonts w:ascii="Arial" w:hAnsi="Arial"/>
          <w:i/>
          <w:iCs/>
        </w:rPr>
        <w:t xml:space="preserve">už nyní </w:t>
      </w:r>
      <w:r w:rsidR="00F36C4E" w:rsidRPr="00F36C4E">
        <w:rPr>
          <w:rFonts w:ascii="Arial" w:hAnsi="Arial"/>
          <w:i/>
          <w:iCs/>
        </w:rPr>
        <w:t>několik dětský</w:t>
      </w:r>
      <w:r w:rsidR="00C609ED">
        <w:rPr>
          <w:rFonts w:ascii="Arial" w:hAnsi="Arial"/>
          <w:i/>
          <w:iCs/>
        </w:rPr>
        <w:t>ch</w:t>
      </w:r>
      <w:r w:rsidR="00F36C4E" w:rsidRPr="00F36C4E">
        <w:rPr>
          <w:rFonts w:ascii="Arial" w:hAnsi="Arial"/>
          <w:i/>
          <w:iCs/>
        </w:rPr>
        <w:t xml:space="preserve"> hřiš</w:t>
      </w:r>
      <w:r w:rsidR="00C609ED">
        <w:rPr>
          <w:rFonts w:ascii="Arial" w:hAnsi="Arial"/>
          <w:i/>
          <w:iCs/>
        </w:rPr>
        <w:t>ť</w:t>
      </w:r>
      <w:r w:rsidR="00D91963">
        <w:rPr>
          <w:rFonts w:ascii="Arial" w:hAnsi="Arial"/>
          <w:i/>
          <w:iCs/>
        </w:rPr>
        <w:t xml:space="preserve"> či</w:t>
      </w:r>
      <w:r w:rsidR="00C609ED">
        <w:rPr>
          <w:rFonts w:ascii="Arial" w:hAnsi="Arial"/>
          <w:i/>
          <w:iCs/>
        </w:rPr>
        <w:t xml:space="preserve"> </w:t>
      </w:r>
      <w:r w:rsidR="00F36C4E" w:rsidRPr="00F36C4E">
        <w:rPr>
          <w:rFonts w:ascii="Arial" w:hAnsi="Arial"/>
          <w:i/>
          <w:iCs/>
        </w:rPr>
        <w:t>polyfunkční objekt s drobnými službami</w:t>
      </w:r>
      <w:r w:rsidR="00A70E15">
        <w:rPr>
          <w:rFonts w:ascii="Arial" w:hAnsi="Arial"/>
          <w:i/>
          <w:iCs/>
        </w:rPr>
        <w:t>.</w:t>
      </w:r>
      <w:r w:rsidR="00D91963">
        <w:rPr>
          <w:rFonts w:ascii="Arial" w:hAnsi="Arial"/>
          <w:i/>
          <w:iCs/>
        </w:rPr>
        <w:t xml:space="preserve"> </w:t>
      </w:r>
      <w:r w:rsidR="00AF3A1D">
        <w:rPr>
          <w:rFonts w:ascii="Arial" w:hAnsi="Arial"/>
          <w:i/>
          <w:iCs/>
        </w:rPr>
        <w:t>Navíc d</w:t>
      </w:r>
      <w:r w:rsidR="00D91963" w:rsidRPr="00D91963">
        <w:rPr>
          <w:rFonts w:ascii="Arial" w:hAnsi="Arial"/>
          <w:i/>
          <w:iCs/>
        </w:rPr>
        <w:t>eveloper staví v</w:t>
      </w:r>
      <w:r w:rsidR="009F37AE">
        <w:rPr>
          <w:rFonts w:ascii="Arial" w:hAnsi="Arial"/>
          <w:i/>
          <w:iCs/>
        </w:rPr>
        <w:t> </w:t>
      </w:r>
      <w:r w:rsidR="00D91963" w:rsidRPr="00D91963">
        <w:rPr>
          <w:rFonts w:ascii="Arial" w:hAnsi="Arial"/>
          <w:i/>
          <w:iCs/>
        </w:rPr>
        <w:t xml:space="preserve">rámci projektu </w:t>
      </w:r>
      <w:r w:rsidR="00833A08">
        <w:rPr>
          <w:rFonts w:ascii="Arial" w:hAnsi="Arial"/>
          <w:i/>
          <w:iCs/>
        </w:rPr>
        <w:t xml:space="preserve">ještě </w:t>
      </w:r>
      <w:r w:rsidR="00D91963" w:rsidRPr="00D91963">
        <w:rPr>
          <w:rFonts w:ascii="Arial" w:hAnsi="Arial"/>
          <w:i/>
          <w:iCs/>
        </w:rPr>
        <w:t>novou</w:t>
      </w:r>
      <w:r w:rsidR="005E0AA2">
        <w:rPr>
          <w:rFonts w:ascii="Arial" w:hAnsi="Arial"/>
          <w:i/>
          <w:iCs/>
        </w:rPr>
        <w:t xml:space="preserve"> mateřskou</w:t>
      </w:r>
      <w:r w:rsidR="00D91963" w:rsidRPr="00D91963">
        <w:rPr>
          <w:rFonts w:ascii="Arial" w:hAnsi="Arial"/>
          <w:i/>
          <w:iCs/>
        </w:rPr>
        <w:t xml:space="preserve"> školu a </w:t>
      </w:r>
      <w:r w:rsidR="00D91963">
        <w:rPr>
          <w:rFonts w:ascii="Arial" w:hAnsi="Arial"/>
          <w:i/>
          <w:iCs/>
        </w:rPr>
        <w:t xml:space="preserve">zhruba </w:t>
      </w:r>
      <w:r w:rsidR="00D91963" w:rsidRPr="00D91963">
        <w:rPr>
          <w:rFonts w:ascii="Arial" w:hAnsi="Arial"/>
          <w:i/>
          <w:iCs/>
        </w:rPr>
        <w:t>200 m</w:t>
      </w:r>
      <w:r w:rsidR="00D91963">
        <w:rPr>
          <w:rFonts w:ascii="Arial" w:hAnsi="Arial"/>
          <w:i/>
          <w:iCs/>
        </w:rPr>
        <w:t>etrů</w:t>
      </w:r>
      <w:r w:rsidR="00D91963" w:rsidRPr="00D91963">
        <w:rPr>
          <w:rFonts w:ascii="Arial" w:hAnsi="Arial"/>
          <w:i/>
          <w:iCs/>
        </w:rPr>
        <w:t xml:space="preserve"> od projektu </w:t>
      </w:r>
      <w:r w:rsidR="00D91963">
        <w:rPr>
          <w:rFonts w:ascii="Arial" w:hAnsi="Arial"/>
          <w:i/>
          <w:iCs/>
        </w:rPr>
        <w:t>realizuje</w:t>
      </w:r>
      <w:r w:rsidR="00D91963" w:rsidRPr="00D91963">
        <w:rPr>
          <w:rFonts w:ascii="Arial" w:hAnsi="Arial"/>
          <w:i/>
          <w:iCs/>
        </w:rPr>
        <w:t xml:space="preserve"> město moderní základní školu</w:t>
      </w:r>
      <w:r w:rsidR="00D91963">
        <w:rPr>
          <w:rFonts w:ascii="Arial" w:hAnsi="Arial"/>
          <w:i/>
          <w:iCs/>
        </w:rPr>
        <w:t>, která</w:t>
      </w:r>
      <w:r w:rsidR="00D91963" w:rsidRPr="00D91963">
        <w:rPr>
          <w:rFonts w:ascii="Arial" w:hAnsi="Arial"/>
          <w:i/>
          <w:iCs/>
        </w:rPr>
        <w:t xml:space="preserve"> b</w:t>
      </w:r>
      <w:r w:rsidR="0041311F">
        <w:rPr>
          <w:rFonts w:ascii="Arial" w:hAnsi="Arial"/>
          <w:i/>
          <w:iCs/>
        </w:rPr>
        <w:t>y</w:t>
      </w:r>
      <w:r w:rsidR="00D91963" w:rsidRPr="00D91963">
        <w:rPr>
          <w:rFonts w:ascii="Arial" w:hAnsi="Arial"/>
          <w:i/>
          <w:iCs/>
        </w:rPr>
        <w:t xml:space="preserve"> </w:t>
      </w:r>
      <w:r w:rsidR="0041311F">
        <w:rPr>
          <w:rFonts w:ascii="Arial" w:hAnsi="Arial"/>
          <w:i/>
          <w:iCs/>
        </w:rPr>
        <w:t xml:space="preserve">měla být </w:t>
      </w:r>
      <w:r w:rsidR="00D91963" w:rsidRPr="00D91963">
        <w:rPr>
          <w:rFonts w:ascii="Arial" w:hAnsi="Arial"/>
          <w:i/>
          <w:iCs/>
        </w:rPr>
        <w:t>otevřena</w:t>
      </w:r>
      <w:r w:rsidR="0041311F">
        <w:rPr>
          <w:rFonts w:ascii="Arial" w:hAnsi="Arial"/>
          <w:i/>
          <w:iCs/>
        </w:rPr>
        <w:t xml:space="preserve"> příští rok </w:t>
      </w:r>
      <w:r w:rsidR="00D91963">
        <w:rPr>
          <w:rFonts w:ascii="Arial" w:hAnsi="Arial"/>
          <w:i/>
          <w:iCs/>
        </w:rPr>
        <w:t>v </w:t>
      </w:r>
      <w:r w:rsidR="00D91963" w:rsidRPr="00D91963">
        <w:rPr>
          <w:rFonts w:ascii="Arial" w:hAnsi="Arial"/>
          <w:i/>
          <w:iCs/>
        </w:rPr>
        <w:t>září</w:t>
      </w:r>
      <w:r w:rsidR="00D91963">
        <w:rPr>
          <w:rFonts w:ascii="Arial" w:hAnsi="Arial"/>
          <w:i/>
          <w:iCs/>
        </w:rPr>
        <w:t xml:space="preserve">. </w:t>
      </w:r>
      <w:r w:rsidR="00284742">
        <w:rPr>
          <w:rFonts w:ascii="Arial" w:hAnsi="Arial"/>
          <w:i/>
          <w:iCs/>
        </w:rPr>
        <w:t>Právě komplexní</w:t>
      </w:r>
      <w:r w:rsidR="00A70E15">
        <w:rPr>
          <w:rFonts w:ascii="Arial" w:hAnsi="Arial"/>
          <w:i/>
          <w:iCs/>
        </w:rPr>
        <w:t xml:space="preserve"> zázemí je velkou předností projektu</w:t>
      </w:r>
      <w:r w:rsidR="00091C3E" w:rsidRPr="00447595">
        <w:rPr>
          <w:rFonts w:ascii="Arial" w:hAnsi="Arial" w:cs="Arial"/>
          <w:i/>
          <w:iCs/>
        </w:rPr>
        <w:t>,“</w:t>
      </w:r>
      <w:r w:rsidR="00091C3E">
        <w:rPr>
          <w:rFonts w:ascii="Arial" w:hAnsi="Arial" w:cs="Arial"/>
          <w:i/>
          <w:iCs/>
        </w:rPr>
        <w:t xml:space="preserve"> </w:t>
      </w:r>
      <w:r w:rsidR="00447595">
        <w:rPr>
          <w:rFonts w:ascii="Arial" w:hAnsi="Arial" w:cs="Arial"/>
        </w:rPr>
        <w:t>popisuje projektová manažerka</w:t>
      </w:r>
      <w:r w:rsidR="00E80F6D">
        <w:rPr>
          <w:rFonts w:ascii="Arial" w:hAnsi="Arial" w:cs="Arial"/>
        </w:rPr>
        <w:t xml:space="preserve"> </w:t>
      </w:r>
      <w:r w:rsidR="00E80F6D" w:rsidRPr="2A0A2D0B">
        <w:rPr>
          <w:rFonts w:ascii="Arial" w:hAnsi="Arial" w:cs="Arial"/>
        </w:rPr>
        <w:t xml:space="preserve">společnosti </w:t>
      </w:r>
      <w:hyperlink r:id="rId16" w:history="1">
        <w:r w:rsidR="00E80F6D" w:rsidRPr="00DC6913">
          <w:rPr>
            <w:rStyle w:val="Hyperlink2"/>
            <w:i w:val="0"/>
            <w:iCs w:val="0"/>
            <w:sz w:val="22"/>
            <w:szCs w:val="22"/>
          </w:rPr>
          <w:t xml:space="preserve">Luxent – </w:t>
        </w:r>
        <w:proofErr w:type="spellStart"/>
        <w:r w:rsidR="00E80F6D" w:rsidRPr="00DC6913">
          <w:rPr>
            <w:rStyle w:val="Hyperlink2"/>
            <w:i w:val="0"/>
            <w:iCs w:val="0"/>
            <w:sz w:val="22"/>
            <w:szCs w:val="22"/>
          </w:rPr>
          <w:t>Exclusive</w:t>
        </w:r>
        <w:proofErr w:type="spellEnd"/>
        <w:r w:rsidR="00E80F6D" w:rsidRPr="00DC6913">
          <w:rPr>
            <w:rStyle w:val="Hyperlink2"/>
            <w:i w:val="0"/>
            <w:iCs w:val="0"/>
            <w:sz w:val="22"/>
            <w:szCs w:val="22"/>
          </w:rPr>
          <w:t xml:space="preserve"> </w:t>
        </w:r>
        <w:proofErr w:type="spellStart"/>
        <w:r w:rsidR="00E80F6D" w:rsidRPr="00DC6913">
          <w:rPr>
            <w:rStyle w:val="Hyperlink2"/>
            <w:i w:val="0"/>
            <w:iCs w:val="0"/>
            <w:sz w:val="22"/>
            <w:szCs w:val="22"/>
          </w:rPr>
          <w:t>Properties</w:t>
        </w:r>
        <w:proofErr w:type="spellEnd"/>
      </w:hyperlink>
      <w:r w:rsidR="00E80F6D">
        <w:rPr>
          <w:rFonts w:ascii="Arial" w:hAnsi="Arial" w:cs="Arial"/>
        </w:rPr>
        <w:t xml:space="preserve"> </w:t>
      </w:r>
      <w:r w:rsidR="00447595">
        <w:rPr>
          <w:rFonts w:ascii="Arial" w:hAnsi="Arial" w:cs="Arial"/>
        </w:rPr>
        <w:t>Šárka Tichá</w:t>
      </w:r>
      <w:r w:rsidR="00F81EE7">
        <w:rPr>
          <w:rFonts w:ascii="Arial" w:hAnsi="Arial" w:cs="Arial"/>
        </w:rPr>
        <w:t xml:space="preserve"> </w:t>
      </w:r>
      <w:r w:rsidR="00A41590">
        <w:rPr>
          <w:rFonts w:ascii="Arial" w:hAnsi="Arial"/>
        </w:rPr>
        <w:t xml:space="preserve">a </w:t>
      </w:r>
      <w:r w:rsidR="00F81EE7">
        <w:rPr>
          <w:rFonts w:ascii="Arial" w:hAnsi="Arial"/>
        </w:rPr>
        <w:t xml:space="preserve">k prodeji </w:t>
      </w:r>
      <w:r w:rsidR="00A41590">
        <w:rPr>
          <w:rFonts w:ascii="Arial" w:hAnsi="Arial"/>
        </w:rPr>
        <w:t xml:space="preserve">dodává: </w:t>
      </w:r>
      <w:r w:rsidR="00A41590" w:rsidRPr="00A41590">
        <w:rPr>
          <w:rFonts w:ascii="Arial" w:hAnsi="Arial"/>
          <w:i/>
          <w:iCs/>
        </w:rPr>
        <w:t>„</w:t>
      </w:r>
      <w:r w:rsidR="00635986">
        <w:rPr>
          <w:rFonts w:ascii="Arial" w:hAnsi="Arial"/>
          <w:i/>
          <w:iCs/>
        </w:rPr>
        <w:t xml:space="preserve">Aktuálně </w:t>
      </w:r>
      <w:r w:rsidR="00A41590" w:rsidRPr="00A41590">
        <w:rPr>
          <w:rFonts w:ascii="Arial" w:hAnsi="Arial"/>
          <w:i/>
          <w:iCs/>
        </w:rPr>
        <w:t>nabízíme zvýhodněnou cenu</w:t>
      </w:r>
      <w:r w:rsidR="00AF3A1D">
        <w:rPr>
          <w:rFonts w:ascii="Arial" w:hAnsi="Arial"/>
          <w:i/>
          <w:iCs/>
        </w:rPr>
        <w:t>, která platí</w:t>
      </w:r>
      <w:r w:rsidR="00A41590" w:rsidRPr="00A41590">
        <w:rPr>
          <w:rFonts w:ascii="Arial" w:hAnsi="Arial"/>
          <w:i/>
          <w:iCs/>
        </w:rPr>
        <w:t xml:space="preserve"> </w:t>
      </w:r>
      <w:r w:rsidR="003A3F60">
        <w:rPr>
          <w:rFonts w:ascii="Arial" w:hAnsi="Arial"/>
          <w:i/>
          <w:iCs/>
        </w:rPr>
        <w:t xml:space="preserve">do srpna nebo do prodeje </w:t>
      </w:r>
      <w:r w:rsidR="007463BC">
        <w:rPr>
          <w:rFonts w:ascii="Arial" w:hAnsi="Arial"/>
          <w:i/>
          <w:iCs/>
        </w:rPr>
        <w:t xml:space="preserve">prvních </w:t>
      </w:r>
      <w:r w:rsidR="001F1891">
        <w:rPr>
          <w:rFonts w:ascii="Arial" w:hAnsi="Arial"/>
          <w:i/>
          <w:iCs/>
        </w:rPr>
        <w:t>tří</w:t>
      </w:r>
      <w:r w:rsidR="003A3F60">
        <w:rPr>
          <w:rFonts w:ascii="Arial" w:hAnsi="Arial"/>
          <w:i/>
          <w:iCs/>
        </w:rPr>
        <w:t xml:space="preserve"> vybraných</w:t>
      </w:r>
      <w:r w:rsidR="001F1891">
        <w:rPr>
          <w:rFonts w:ascii="Arial" w:hAnsi="Arial"/>
          <w:i/>
          <w:iCs/>
        </w:rPr>
        <w:t xml:space="preserve"> rodinných </w:t>
      </w:r>
      <w:r w:rsidR="00A41590" w:rsidRPr="00A41590">
        <w:rPr>
          <w:rFonts w:ascii="Arial" w:hAnsi="Arial"/>
          <w:i/>
          <w:iCs/>
        </w:rPr>
        <w:t>dom</w:t>
      </w:r>
      <w:r w:rsidR="001F1891">
        <w:rPr>
          <w:rFonts w:ascii="Arial" w:hAnsi="Arial"/>
          <w:i/>
          <w:iCs/>
        </w:rPr>
        <w:t>ů</w:t>
      </w:r>
      <w:r w:rsidR="00A41590" w:rsidRPr="00A41590">
        <w:rPr>
          <w:rFonts w:ascii="Arial" w:hAnsi="Arial"/>
          <w:i/>
          <w:iCs/>
        </w:rPr>
        <w:t>.“</w:t>
      </w:r>
    </w:p>
    <w:p w14:paraId="3FD5E44D" w14:textId="77777777" w:rsidR="00E964A9" w:rsidRPr="00E964A9" w:rsidRDefault="00E964A9" w:rsidP="00E964A9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75E0D828" w14:textId="02A239CF" w:rsidR="00DC6598" w:rsidRPr="00F36C4E" w:rsidRDefault="00AF3A1D" w:rsidP="00F36C4E">
      <w:pPr>
        <w:spacing w:after="0" w:line="320" w:lineRule="atLeast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</w:rPr>
        <w:lastRenderedPageBreak/>
        <w:drawing>
          <wp:anchor distT="0" distB="0" distL="114300" distR="114300" simplePos="0" relativeHeight="251658240" behindDoc="1" locked="0" layoutInCell="1" allowOverlap="1" wp14:anchorId="1B5A4799" wp14:editId="42A5D2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5034424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42432" name="Obráze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BD4">
        <w:rPr>
          <w:rFonts w:ascii="Arial" w:hAnsi="Arial"/>
          <w:noProof/>
          <w:color w:val="auto"/>
        </w:rPr>
        <w:t>No</w:t>
      </w:r>
      <w:r w:rsidR="00803BD4" w:rsidRPr="00803BD4">
        <w:rPr>
          <w:rFonts w:ascii="Arial" w:hAnsi="Arial"/>
          <w:noProof/>
          <w:color w:val="auto"/>
        </w:rPr>
        <w:t>v</w:t>
      </w:r>
      <w:r w:rsidR="00803BD4">
        <w:rPr>
          <w:rFonts w:ascii="Arial" w:hAnsi="Arial"/>
          <w:noProof/>
          <w:color w:val="auto"/>
        </w:rPr>
        <w:t xml:space="preserve">á rezidenční čtvrť vzniká </w:t>
      </w:r>
      <w:r w:rsidR="00F36C4E" w:rsidRPr="00F36C4E">
        <w:rPr>
          <w:rFonts w:ascii="Arial" w:hAnsi="Arial"/>
          <w:color w:val="auto"/>
        </w:rPr>
        <w:t>na jihu Chýně</w:t>
      </w:r>
      <w:r>
        <w:rPr>
          <w:rFonts w:ascii="Arial" w:hAnsi="Arial"/>
          <w:color w:val="auto"/>
        </w:rPr>
        <w:t xml:space="preserve">, pouhých </w:t>
      </w:r>
      <w:r w:rsidR="00F36C4E" w:rsidRPr="00F36C4E">
        <w:rPr>
          <w:rFonts w:ascii="Arial" w:hAnsi="Arial"/>
          <w:color w:val="auto"/>
        </w:rPr>
        <w:t>14</w:t>
      </w:r>
      <w:r>
        <w:rPr>
          <w:rFonts w:ascii="Arial" w:hAnsi="Arial"/>
          <w:color w:val="auto"/>
        </w:rPr>
        <w:t> </w:t>
      </w:r>
      <w:r w:rsidR="00F36C4E" w:rsidRPr="00F36C4E">
        <w:rPr>
          <w:rFonts w:ascii="Arial" w:hAnsi="Arial"/>
          <w:color w:val="auto"/>
        </w:rPr>
        <w:t>km od centra</w:t>
      </w:r>
      <w:r w:rsidR="0053300D">
        <w:rPr>
          <w:rFonts w:ascii="Arial" w:hAnsi="Arial"/>
          <w:color w:val="auto"/>
        </w:rPr>
        <w:t xml:space="preserve"> </w:t>
      </w:r>
      <w:r w:rsidR="00945265">
        <w:rPr>
          <w:rFonts w:ascii="Arial" w:hAnsi="Arial"/>
          <w:color w:val="auto"/>
        </w:rPr>
        <w:t>hlavního města</w:t>
      </w:r>
      <w:r w:rsidR="00F36C4E" w:rsidRPr="00F36C4E">
        <w:rPr>
          <w:rFonts w:ascii="Arial" w:hAnsi="Arial"/>
          <w:color w:val="auto"/>
        </w:rPr>
        <w:t xml:space="preserve">. </w:t>
      </w:r>
      <w:r w:rsidR="00803BD4">
        <w:rPr>
          <w:rFonts w:ascii="Arial" w:hAnsi="Arial"/>
          <w:color w:val="auto"/>
        </w:rPr>
        <w:t>Budoucí o</w:t>
      </w:r>
      <w:r w:rsidR="00F36C4E" w:rsidRPr="00F36C4E">
        <w:rPr>
          <w:rFonts w:ascii="Arial" w:hAnsi="Arial"/>
          <w:color w:val="auto"/>
        </w:rPr>
        <w:t>byvatelé se mohou těšit jak z bohaté občanské vybavenosti</w:t>
      </w:r>
      <w:r w:rsidR="00E83462">
        <w:rPr>
          <w:rFonts w:ascii="Arial" w:hAnsi="Arial"/>
          <w:color w:val="auto"/>
        </w:rPr>
        <w:t xml:space="preserve"> (</w:t>
      </w:r>
      <w:r w:rsidR="00E83462" w:rsidRPr="00DC6598">
        <w:rPr>
          <w:rFonts w:ascii="Arial" w:hAnsi="Arial"/>
          <w:color w:val="auto"/>
        </w:rPr>
        <w:t>městský úřad, knihovna, pošta, praktičtí lékaři, obchody, restaurace, sportovní hala, základní a</w:t>
      </w:r>
      <w:r w:rsidR="00945265">
        <w:rPr>
          <w:rFonts w:ascii="Arial" w:hAnsi="Arial"/>
          <w:color w:val="auto"/>
        </w:rPr>
        <w:t> </w:t>
      </w:r>
      <w:r w:rsidR="00E83462" w:rsidRPr="00DC6598">
        <w:rPr>
          <w:rFonts w:ascii="Arial" w:hAnsi="Arial"/>
          <w:color w:val="auto"/>
        </w:rPr>
        <w:t>mateřská škola</w:t>
      </w:r>
      <w:r w:rsidR="00E83462">
        <w:rPr>
          <w:rFonts w:ascii="Arial" w:hAnsi="Arial"/>
          <w:color w:val="auto"/>
        </w:rPr>
        <w:t>)</w:t>
      </w:r>
      <w:r w:rsidR="00F36C4E" w:rsidRPr="00F36C4E">
        <w:rPr>
          <w:rFonts w:ascii="Arial" w:hAnsi="Arial"/>
          <w:color w:val="auto"/>
        </w:rPr>
        <w:t>, tak z</w:t>
      </w:r>
      <w:r w:rsidR="005C2B0D">
        <w:rPr>
          <w:rFonts w:ascii="Arial" w:hAnsi="Arial"/>
          <w:color w:val="auto"/>
        </w:rPr>
        <w:t xml:space="preserve"> možností, které </w:t>
      </w:r>
      <w:r w:rsidR="007167E8">
        <w:rPr>
          <w:rFonts w:ascii="Arial" w:hAnsi="Arial"/>
          <w:color w:val="auto"/>
        </w:rPr>
        <w:t>pro relaxaci a aktivní odpočinek</w:t>
      </w:r>
      <w:r w:rsidR="00BD1ACD">
        <w:rPr>
          <w:rFonts w:ascii="Arial" w:hAnsi="Arial"/>
          <w:color w:val="auto"/>
        </w:rPr>
        <w:t xml:space="preserve"> skýtá</w:t>
      </w:r>
      <w:r w:rsidR="007167E8">
        <w:rPr>
          <w:rFonts w:ascii="Arial" w:hAnsi="Arial"/>
          <w:color w:val="auto"/>
        </w:rPr>
        <w:t xml:space="preserve"> okolní</w:t>
      </w:r>
      <w:r w:rsidR="00803BD4">
        <w:rPr>
          <w:rFonts w:ascii="Arial" w:hAnsi="Arial"/>
          <w:color w:val="auto"/>
        </w:rPr>
        <w:t> </w:t>
      </w:r>
      <w:r w:rsidR="00F36C4E" w:rsidRPr="00F36C4E">
        <w:rPr>
          <w:rFonts w:ascii="Arial" w:hAnsi="Arial"/>
          <w:color w:val="auto"/>
        </w:rPr>
        <w:t>přírod</w:t>
      </w:r>
      <w:r w:rsidR="007167E8">
        <w:rPr>
          <w:rFonts w:ascii="Arial" w:hAnsi="Arial"/>
          <w:color w:val="auto"/>
        </w:rPr>
        <w:t>a</w:t>
      </w:r>
      <w:r w:rsidR="00803BD4">
        <w:rPr>
          <w:rFonts w:ascii="Arial" w:hAnsi="Arial"/>
          <w:color w:val="auto"/>
        </w:rPr>
        <w:t xml:space="preserve"> (</w:t>
      </w:r>
      <w:r w:rsidR="00F36C4E" w:rsidRPr="00F36C4E">
        <w:rPr>
          <w:rFonts w:ascii="Arial" w:hAnsi="Arial"/>
          <w:color w:val="auto"/>
        </w:rPr>
        <w:t>např</w:t>
      </w:r>
      <w:r w:rsidR="00803BD4">
        <w:rPr>
          <w:rFonts w:ascii="Arial" w:hAnsi="Arial"/>
          <w:color w:val="auto"/>
        </w:rPr>
        <w:t>.</w:t>
      </w:r>
      <w:r w:rsidR="00F36C4E" w:rsidRPr="00F36C4E">
        <w:rPr>
          <w:rFonts w:ascii="Arial" w:hAnsi="Arial"/>
          <w:color w:val="auto"/>
        </w:rPr>
        <w:t xml:space="preserve"> přírodní koupališt</w:t>
      </w:r>
      <w:r w:rsidR="00BD1ACD">
        <w:rPr>
          <w:rFonts w:ascii="Arial" w:hAnsi="Arial"/>
          <w:color w:val="auto"/>
        </w:rPr>
        <w:t>ě</w:t>
      </w:r>
      <w:r w:rsidR="00F36C4E" w:rsidRPr="00F36C4E">
        <w:rPr>
          <w:rFonts w:ascii="Arial" w:hAnsi="Arial"/>
          <w:color w:val="auto"/>
        </w:rPr>
        <w:t xml:space="preserve"> s</w:t>
      </w:r>
      <w:r w:rsidR="007463BC">
        <w:rPr>
          <w:rFonts w:ascii="Arial" w:hAnsi="Arial"/>
          <w:color w:val="auto"/>
        </w:rPr>
        <w:t> </w:t>
      </w:r>
      <w:r w:rsidR="00F36C4E" w:rsidRPr="00F36C4E">
        <w:rPr>
          <w:rFonts w:ascii="Arial" w:hAnsi="Arial"/>
          <w:color w:val="auto"/>
        </w:rPr>
        <w:t>písečnou pláží</w:t>
      </w:r>
      <w:r w:rsidR="00803BD4">
        <w:rPr>
          <w:rFonts w:ascii="Arial" w:hAnsi="Arial"/>
          <w:color w:val="auto"/>
        </w:rPr>
        <w:t>)</w:t>
      </w:r>
      <w:r w:rsidR="00F36C4E" w:rsidRPr="00F36C4E">
        <w:rPr>
          <w:rFonts w:ascii="Arial" w:hAnsi="Arial"/>
          <w:color w:val="auto"/>
        </w:rPr>
        <w:t>.</w:t>
      </w:r>
      <w:r w:rsidR="00F36C4E" w:rsidRPr="00F36C4E">
        <w:rPr>
          <w:rFonts w:ascii="Arial" w:hAnsi="Arial"/>
          <w:i/>
          <w:iCs/>
          <w:vanish/>
          <w:color w:val="auto"/>
        </w:rPr>
        <w:t>Začátek formuláře</w:t>
      </w:r>
      <w:r w:rsidR="00E83462">
        <w:rPr>
          <w:rFonts w:ascii="Arial" w:hAnsi="Arial"/>
          <w:color w:val="auto"/>
        </w:rPr>
        <w:t xml:space="preserve"> </w:t>
      </w:r>
      <w:r w:rsidR="00DC6598" w:rsidRPr="00DC6598">
        <w:rPr>
          <w:rFonts w:ascii="Arial" w:hAnsi="Arial"/>
          <w:color w:val="auto"/>
        </w:rPr>
        <w:t>Další možnosti</w:t>
      </w:r>
      <w:r w:rsidR="00E83462">
        <w:rPr>
          <w:rFonts w:ascii="Arial" w:hAnsi="Arial"/>
          <w:color w:val="auto"/>
        </w:rPr>
        <w:t xml:space="preserve"> pro větší nákupy či volnočasové vyžití</w:t>
      </w:r>
      <w:r w:rsidR="00DC6598" w:rsidRPr="00DC6598">
        <w:rPr>
          <w:rFonts w:ascii="Arial" w:hAnsi="Arial"/>
          <w:color w:val="auto"/>
        </w:rPr>
        <w:t xml:space="preserve"> </w:t>
      </w:r>
      <w:r w:rsidR="003A3F60">
        <w:rPr>
          <w:rFonts w:ascii="Arial" w:hAnsi="Arial"/>
          <w:color w:val="auto"/>
        </w:rPr>
        <w:t>nabízí</w:t>
      </w:r>
      <w:r w:rsidR="00DC6598" w:rsidRPr="00DC6598">
        <w:rPr>
          <w:rFonts w:ascii="Arial" w:hAnsi="Arial"/>
          <w:color w:val="auto"/>
        </w:rPr>
        <w:t xml:space="preserve"> </w:t>
      </w:r>
      <w:r w:rsidR="00E83462">
        <w:rPr>
          <w:rFonts w:ascii="Arial" w:hAnsi="Arial"/>
          <w:color w:val="auto"/>
        </w:rPr>
        <w:t>nedalek</w:t>
      </w:r>
      <w:r w:rsidR="00B766A6">
        <w:rPr>
          <w:rFonts w:ascii="Arial" w:hAnsi="Arial"/>
          <w:color w:val="auto"/>
        </w:rPr>
        <w:t>á</w:t>
      </w:r>
      <w:r w:rsidR="00B97091">
        <w:rPr>
          <w:rFonts w:ascii="Arial" w:hAnsi="Arial"/>
          <w:color w:val="auto"/>
        </w:rPr>
        <w:t xml:space="preserve"> obchodní</w:t>
      </w:r>
      <w:r w:rsidR="007463BC">
        <w:rPr>
          <w:rFonts w:ascii="Arial" w:hAnsi="Arial"/>
          <w:color w:val="auto"/>
        </w:rPr>
        <w:t xml:space="preserve"> zóna na </w:t>
      </w:r>
      <w:r w:rsidR="00E83462">
        <w:rPr>
          <w:rFonts w:ascii="Arial" w:hAnsi="Arial"/>
          <w:color w:val="auto"/>
        </w:rPr>
        <w:t>Zličín</w:t>
      </w:r>
      <w:r w:rsidR="007463BC">
        <w:rPr>
          <w:rFonts w:ascii="Arial" w:hAnsi="Arial"/>
          <w:color w:val="auto"/>
        </w:rPr>
        <w:t>ě</w:t>
      </w:r>
      <w:r w:rsidR="0041311F">
        <w:rPr>
          <w:rFonts w:ascii="Arial" w:hAnsi="Arial"/>
          <w:color w:val="auto"/>
        </w:rPr>
        <w:t>, kam lze dojet za zhruba 6 minut.</w:t>
      </w:r>
    </w:p>
    <w:p w14:paraId="72BAC13F" w14:textId="34BE958F" w:rsidR="00F36C4E" w:rsidRDefault="00D91963" w:rsidP="00F36C4E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  <w:r>
        <w:rPr>
          <w:rFonts w:ascii="Arial" w:hAnsi="Arial"/>
          <w:noProof/>
          <w:color w:val="auto"/>
        </w:rPr>
        <w:drawing>
          <wp:anchor distT="0" distB="0" distL="114300" distR="114300" simplePos="0" relativeHeight="251658243" behindDoc="1" locked="0" layoutInCell="1" allowOverlap="1" wp14:anchorId="406550C6" wp14:editId="549C2CC3">
            <wp:simplePos x="0" y="0"/>
            <wp:positionH relativeFrom="column">
              <wp:posOffset>635</wp:posOffset>
            </wp:positionH>
            <wp:positionV relativeFrom="paragraph">
              <wp:posOffset>207645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285985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98582" name="Obrázek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B1345" w14:textId="713260F5" w:rsidR="00DC6598" w:rsidRPr="00E83462" w:rsidRDefault="00B640C6" w:rsidP="00F36C4E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  <w:r>
        <w:rPr>
          <w:rFonts w:ascii="Arial" w:hAnsi="Arial"/>
          <w:color w:val="auto"/>
        </w:rPr>
        <w:t>V neposlední řadě je výhodou projektu i jeho výborná dopravní d</w:t>
      </w:r>
      <w:r w:rsidR="00DC6598" w:rsidRPr="00DC6598">
        <w:rPr>
          <w:rFonts w:ascii="Arial" w:hAnsi="Arial"/>
          <w:color w:val="auto"/>
        </w:rPr>
        <w:t>ostupnost</w:t>
      </w:r>
      <w:r w:rsidR="00C72E2C">
        <w:rPr>
          <w:rFonts w:ascii="Arial" w:hAnsi="Arial"/>
          <w:color w:val="auto"/>
        </w:rPr>
        <w:t xml:space="preserve">: </w:t>
      </w:r>
      <w:r w:rsidR="00E83462">
        <w:rPr>
          <w:rFonts w:ascii="Arial" w:hAnsi="Arial"/>
          <w:color w:val="auto"/>
        </w:rPr>
        <w:t>jak</w:t>
      </w:r>
      <w:r w:rsidR="00DC6598" w:rsidRPr="00DC6598">
        <w:rPr>
          <w:rFonts w:ascii="Arial" w:hAnsi="Arial"/>
          <w:color w:val="auto"/>
        </w:rPr>
        <w:t xml:space="preserve"> autem, </w:t>
      </w:r>
      <w:r w:rsidR="00E83462">
        <w:rPr>
          <w:rFonts w:ascii="Arial" w:hAnsi="Arial"/>
          <w:color w:val="auto"/>
        </w:rPr>
        <w:t xml:space="preserve">tak </w:t>
      </w:r>
      <w:r w:rsidR="00DC6598" w:rsidRPr="00DC6598">
        <w:rPr>
          <w:rFonts w:ascii="Arial" w:hAnsi="Arial"/>
          <w:color w:val="auto"/>
        </w:rPr>
        <w:t xml:space="preserve">regionálním autobusem nebo vlakem. Pohodlně </w:t>
      </w:r>
      <w:r w:rsidR="00E83462">
        <w:rPr>
          <w:rFonts w:ascii="Arial" w:hAnsi="Arial"/>
          <w:color w:val="auto"/>
        </w:rPr>
        <w:t xml:space="preserve">se lze </w:t>
      </w:r>
      <w:r w:rsidR="00DC6598" w:rsidRPr="00DC6598">
        <w:rPr>
          <w:rFonts w:ascii="Arial" w:hAnsi="Arial"/>
          <w:color w:val="auto"/>
        </w:rPr>
        <w:t>na</w:t>
      </w:r>
      <w:r w:rsidR="00E83462">
        <w:rPr>
          <w:rFonts w:ascii="Arial" w:hAnsi="Arial"/>
          <w:color w:val="auto"/>
        </w:rPr>
        <w:t>pojit</w:t>
      </w:r>
      <w:r w:rsidR="00DC6598" w:rsidRPr="00DC6598">
        <w:rPr>
          <w:rFonts w:ascii="Arial" w:hAnsi="Arial"/>
          <w:color w:val="auto"/>
        </w:rPr>
        <w:t xml:space="preserve"> na dálnici D5, rychlostní silnic</w:t>
      </w:r>
      <w:r w:rsidR="00E83462">
        <w:rPr>
          <w:rFonts w:ascii="Arial" w:hAnsi="Arial"/>
          <w:color w:val="auto"/>
        </w:rPr>
        <w:t>e</w:t>
      </w:r>
      <w:r w:rsidR="00DC6598" w:rsidRPr="00DC6598">
        <w:rPr>
          <w:rFonts w:ascii="Arial" w:hAnsi="Arial"/>
          <w:color w:val="auto"/>
        </w:rPr>
        <w:t xml:space="preserve"> R6 </w:t>
      </w:r>
      <w:r w:rsidR="00E83462">
        <w:rPr>
          <w:rFonts w:ascii="Arial" w:hAnsi="Arial"/>
          <w:color w:val="auto"/>
        </w:rPr>
        <w:t xml:space="preserve">a </w:t>
      </w:r>
      <w:r w:rsidR="00DC6598" w:rsidRPr="00DC6598">
        <w:rPr>
          <w:rFonts w:ascii="Arial" w:hAnsi="Arial"/>
          <w:color w:val="auto"/>
        </w:rPr>
        <w:t xml:space="preserve">R7 či </w:t>
      </w:r>
      <w:r w:rsidR="00E83462">
        <w:rPr>
          <w:rFonts w:ascii="Arial" w:hAnsi="Arial"/>
          <w:color w:val="auto"/>
        </w:rPr>
        <w:t xml:space="preserve">na </w:t>
      </w:r>
      <w:r w:rsidR="00137B37">
        <w:rPr>
          <w:rFonts w:ascii="Arial" w:hAnsi="Arial"/>
          <w:color w:val="auto"/>
        </w:rPr>
        <w:t>P</w:t>
      </w:r>
      <w:r w:rsidR="00DC6598" w:rsidRPr="00DC6598">
        <w:rPr>
          <w:rFonts w:ascii="Arial" w:hAnsi="Arial"/>
          <w:color w:val="auto"/>
        </w:rPr>
        <w:t>ražský okruh. V</w:t>
      </w:r>
      <w:r w:rsidR="00B54B35">
        <w:rPr>
          <w:rFonts w:ascii="Arial" w:hAnsi="Arial"/>
          <w:color w:val="auto"/>
        </w:rPr>
        <w:t> </w:t>
      </w:r>
      <w:r w:rsidR="00DC6598" w:rsidRPr="00DC6598">
        <w:rPr>
          <w:rFonts w:ascii="Arial" w:hAnsi="Arial"/>
          <w:color w:val="auto"/>
        </w:rPr>
        <w:t xml:space="preserve">Chýni </w:t>
      </w:r>
      <w:r w:rsidR="00E83462">
        <w:rPr>
          <w:rFonts w:ascii="Arial" w:hAnsi="Arial"/>
          <w:color w:val="auto"/>
        </w:rPr>
        <w:t xml:space="preserve">nechybí </w:t>
      </w:r>
      <w:r w:rsidR="00DC6598" w:rsidRPr="00DC6598">
        <w:rPr>
          <w:rFonts w:ascii="Arial" w:hAnsi="Arial"/>
          <w:color w:val="auto"/>
        </w:rPr>
        <w:t>také železniční trať se dvěma vlakovými zastávkami. Autobusové spojení na metro B</w:t>
      </w:r>
      <w:r w:rsidR="00C80332">
        <w:rPr>
          <w:rFonts w:ascii="Arial" w:hAnsi="Arial"/>
          <w:color w:val="auto"/>
        </w:rPr>
        <w:t xml:space="preserve"> – </w:t>
      </w:r>
      <w:r w:rsidR="00DC6598" w:rsidRPr="00DC6598">
        <w:rPr>
          <w:rFonts w:ascii="Arial" w:hAnsi="Arial"/>
          <w:color w:val="auto"/>
        </w:rPr>
        <w:t xml:space="preserve">Zličín a metro </w:t>
      </w:r>
      <w:r w:rsidR="00C80332">
        <w:rPr>
          <w:rFonts w:ascii="Arial" w:hAnsi="Arial"/>
          <w:color w:val="auto"/>
        </w:rPr>
        <w:t xml:space="preserve">A – </w:t>
      </w:r>
      <w:r w:rsidR="00DC6598" w:rsidRPr="00DC6598">
        <w:rPr>
          <w:rFonts w:ascii="Arial" w:hAnsi="Arial"/>
          <w:color w:val="auto"/>
        </w:rPr>
        <w:t xml:space="preserve">Motol zajišťují </w:t>
      </w:r>
      <w:r w:rsidR="00C80332">
        <w:rPr>
          <w:rFonts w:ascii="Arial" w:hAnsi="Arial"/>
          <w:color w:val="auto"/>
        </w:rPr>
        <w:t>pravidelné</w:t>
      </w:r>
      <w:r w:rsidR="00DC6598" w:rsidRPr="00DC6598">
        <w:rPr>
          <w:rFonts w:ascii="Arial" w:hAnsi="Arial"/>
          <w:color w:val="auto"/>
        </w:rPr>
        <w:t xml:space="preserve"> linky a cesta trvá pouhých 12</w:t>
      </w:r>
      <w:r w:rsidR="00B54B35">
        <w:rPr>
          <w:rFonts w:ascii="Arial" w:hAnsi="Arial"/>
          <w:color w:val="auto"/>
        </w:rPr>
        <w:t> </w:t>
      </w:r>
      <w:r w:rsidR="00DC6598" w:rsidRPr="00DC6598">
        <w:rPr>
          <w:rFonts w:ascii="Arial" w:hAnsi="Arial"/>
          <w:color w:val="auto"/>
        </w:rPr>
        <w:t>min</w:t>
      </w:r>
      <w:r w:rsidR="00A03E4C">
        <w:rPr>
          <w:rFonts w:ascii="Arial" w:hAnsi="Arial"/>
          <w:color w:val="auto"/>
        </w:rPr>
        <w:t>ut</w:t>
      </w:r>
      <w:r w:rsidR="00DC6598" w:rsidRPr="00DC6598">
        <w:rPr>
          <w:rFonts w:ascii="Arial" w:hAnsi="Arial"/>
          <w:color w:val="auto"/>
        </w:rPr>
        <w:t>.</w:t>
      </w:r>
    </w:p>
    <w:p w14:paraId="401027AC" w14:textId="77777777" w:rsidR="00244A1C" w:rsidRDefault="00244A1C" w:rsidP="00F36C4E">
      <w:pPr>
        <w:spacing w:after="0" w:line="320" w:lineRule="atLeast"/>
        <w:jc w:val="both"/>
        <w:rPr>
          <w:rFonts w:ascii="Arial" w:hAnsi="Arial"/>
          <w:color w:val="auto"/>
        </w:rPr>
      </w:pPr>
    </w:p>
    <w:p w14:paraId="4C0D206E" w14:textId="77777777" w:rsidR="00DB0861" w:rsidRDefault="00DB0861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1B8B484" w14:textId="77777777" w:rsidR="00613ED5" w:rsidRPr="00BD20B6" w:rsidRDefault="00613ED5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F6FAF48" w14:textId="1988CA31" w:rsidR="0099675D" w:rsidRPr="00BD20B6" w:rsidRDefault="0099675D" w:rsidP="0099675D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1" w:name="_headingh.gjdgxs"/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19" w:history="1">
        <w:r w:rsidRPr="00BD20B6">
          <w:rPr>
            <w:rStyle w:val="Hyperlink2"/>
          </w:rPr>
          <w:t xml:space="preserve">Luxent – </w:t>
        </w:r>
        <w:proofErr w:type="spellStart"/>
        <w:r w:rsidRPr="00BD20B6">
          <w:rPr>
            <w:rStyle w:val="Hyperlink2"/>
          </w:rPr>
          <w:t>Exclusive</w:t>
        </w:r>
        <w:proofErr w:type="spellEnd"/>
        <w:r w:rsidRPr="00BD20B6">
          <w:rPr>
            <w:rStyle w:val="Hyperlink2"/>
          </w:rPr>
          <w:t xml:space="preserve"> </w:t>
        </w:r>
        <w:proofErr w:type="spellStart"/>
        <w:r w:rsidRPr="00BD20B6">
          <w:rPr>
            <w:rStyle w:val="Hyperlink2"/>
          </w:rPr>
          <w:t>Properties</w:t>
        </w:r>
        <w:proofErr w:type="spellEnd"/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Exclusive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Properties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je také spolupráce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developery. Mezi aktuálně nabízené developerské projekty patří například krkonošské apartmány Harrachov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Peaks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exkluzivní apartmány Laka </w:t>
      </w:r>
      <w:proofErr w:type="spellStart"/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Living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nebo projekty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loftového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bydlení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(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Garden </w:t>
      </w:r>
      <w:proofErr w:type="spellStart"/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Anděl).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Luxent se věnuje také prodeji rekreačních zahraničních nemovitostí, například ve Vídni, Dubaji, Chorvatsku, Španělsku,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Ománu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Indonésii či projektu Marina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Liptov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20" w:history="1">
        <w:r w:rsidRPr="00BD20B6">
          <w:rPr>
            <w:rStyle w:val="Hyperlink3"/>
          </w:rPr>
          <w:t>marcela.kukanova@crestcom.cz</w:t>
        </w:r>
      </w:hyperlink>
    </w:p>
    <w:p w14:paraId="783D1D15" w14:textId="025AA878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21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0F87A766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2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3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 w:rsidSect="00E97352">
      <w:headerReference w:type="default" r:id="rId24"/>
      <w:footerReference w:type="default" r:id="rId25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13E6" w14:textId="77777777" w:rsidR="006A6550" w:rsidRDefault="006A6550">
      <w:pPr>
        <w:spacing w:after="0" w:line="240" w:lineRule="auto"/>
      </w:pPr>
      <w:r>
        <w:separator/>
      </w:r>
    </w:p>
  </w:endnote>
  <w:endnote w:type="continuationSeparator" w:id="0">
    <w:p w14:paraId="79870E0F" w14:textId="77777777" w:rsidR="006A6550" w:rsidRDefault="006A6550">
      <w:pPr>
        <w:spacing w:after="0" w:line="240" w:lineRule="auto"/>
      </w:pPr>
      <w:r>
        <w:continuationSeparator/>
      </w:r>
    </w:p>
  </w:endnote>
  <w:endnote w:type="continuationNotice" w:id="1">
    <w:p w14:paraId="42E016A4" w14:textId="77777777" w:rsidR="006A6550" w:rsidRDefault="006A65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52A32" w14:textId="77777777" w:rsidR="006A6550" w:rsidRDefault="006A6550">
      <w:pPr>
        <w:spacing w:after="0" w:line="240" w:lineRule="auto"/>
      </w:pPr>
      <w:r>
        <w:separator/>
      </w:r>
    </w:p>
  </w:footnote>
  <w:footnote w:type="continuationSeparator" w:id="0">
    <w:p w14:paraId="59395822" w14:textId="77777777" w:rsidR="006A6550" w:rsidRDefault="006A6550">
      <w:pPr>
        <w:spacing w:after="0" w:line="240" w:lineRule="auto"/>
      </w:pPr>
      <w:r>
        <w:continuationSeparator/>
      </w:r>
    </w:p>
  </w:footnote>
  <w:footnote w:type="continuationNotice" w:id="1">
    <w:p w14:paraId="2AFE2EE0" w14:textId="77777777" w:rsidR="006A6550" w:rsidRDefault="006A65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22A0"/>
    <w:rsid w:val="00003E10"/>
    <w:rsid w:val="00004F01"/>
    <w:rsid w:val="00005CB9"/>
    <w:rsid w:val="0000671D"/>
    <w:rsid w:val="00011546"/>
    <w:rsid w:val="000119ED"/>
    <w:rsid w:val="00012F40"/>
    <w:rsid w:val="0001443D"/>
    <w:rsid w:val="00015968"/>
    <w:rsid w:val="00016A4A"/>
    <w:rsid w:val="000203F0"/>
    <w:rsid w:val="00022992"/>
    <w:rsid w:val="00022A64"/>
    <w:rsid w:val="000234E2"/>
    <w:rsid w:val="00024B6B"/>
    <w:rsid w:val="0002581F"/>
    <w:rsid w:val="00026370"/>
    <w:rsid w:val="000263BD"/>
    <w:rsid w:val="0002700A"/>
    <w:rsid w:val="00027E91"/>
    <w:rsid w:val="00032406"/>
    <w:rsid w:val="0003302B"/>
    <w:rsid w:val="0003329E"/>
    <w:rsid w:val="000338C4"/>
    <w:rsid w:val="00034F80"/>
    <w:rsid w:val="000357F1"/>
    <w:rsid w:val="00036A2A"/>
    <w:rsid w:val="00036D75"/>
    <w:rsid w:val="00041642"/>
    <w:rsid w:val="00043754"/>
    <w:rsid w:val="00050EED"/>
    <w:rsid w:val="00052CEA"/>
    <w:rsid w:val="00053F48"/>
    <w:rsid w:val="00054454"/>
    <w:rsid w:val="00054C66"/>
    <w:rsid w:val="00055E55"/>
    <w:rsid w:val="000573D0"/>
    <w:rsid w:val="00060B16"/>
    <w:rsid w:val="00071320"/>
    <w:rsid w:val="00073583"/>
    <w:rsid w:val="00073E3F"/>
    <w:rsid w:val="000746D3"/>
    <w:rsid w:val="00077026"/>
    <w:rsid w:val="000805CD"/>
    <w:rsid w:val="000827B2"/>
    <w:rsid w:val="00084303"/>
    <w:rsid w:val="00084B3B"/>
    <w:rsid w:val="00085040"/>
    <w:rsid w:val="00087C00"/>
    <w:rsid w:val="00090664"/>
    <w:rsid w:val="00091C3E"/>
    <w:rsid w:val="00093256"/>
    <w:rsid w:val="0009579B"/>
    <w:rsid w:val="000A73A9"/>
    <w:rsid w:val="000B0C35"/>
    <w:rsid w:val="000B2392"/>
    <w:rsid w:val="000B7627"/>
    <w:rsid w:val="000C2069"/>
    <w:rsid w:val="000C28E0"/>
    <w:rsid w:val="000C2ADC"/>
    <w:rsid w:val="000C5115"/>
    <w:rsid w:val="000C647E"/>
    <w:rsid w:val="000C67AB"/>
    <w:rsid w:val="000D0EBC"/>
    <w:rsid w:val="000D2474"/>
    <w:rsid w:val="000D3205"/>
    <w:rsid w:val="000D4C5A"/>
    <w:rsid w:val="000D6CCC"/>
    <w:rsid w:val="000E15AA"/>
    <w:rsid w:val="000E24DA"/>
    <w:rsid w:val="000E34BD"/>
    <w:rsid w:val="000E3B27"/>
    <w:rsid w:val="000E4760"/>
    <w:rsid w:val="000E7AD5"/>
    <w:rsid w:val="000F0B22"/>
    <w:rsid w:val="000F24E0"/>
    <w:rsid w:val="000F44BF"/>
    <w:rsid w:val="000F4A6E"/>
    <w:rsid w:val="000F66AE"/>
    <w:rsid w:val="00100C20"/>
    <w:rsid w:val="00103E57"/>
    <w:rsid w:val="0010505B"/>
    <w:rsid w:val="0011114B"/>
    <w:rsid w:val="00111560"/>
    <w:rsid w:val="001120CC"/>
    <w:rsid w:val="0011592B"/>
    <w:rsid w:val="001168A8"/>
    <w:rsid w:val="00117F76"/>
    <w:rsid w:val="001201F9"/>
    <w:rsid w:val="00120D8C"/>
    <w:rsid w:val="00122D53"/>
    <w:rsid w:val="00123198"/>
    <w:rsid w:val="00123C9E"/>
    <w:rsid w:val="0012453C"/>
    <w:rsid w:val="00124E28"/>
    <w:rsid w:val="001250A0"/>
    <w:rsid w:val="00125ADF"/>
    <w:rsid w:val="00126C82"/>
    <w:rsid w:val="00127C14"/>
    <w:rsid w:val="00130CAB"/>
    <w:rsid w:val="00137B37"/>
    <w:rsid w:val="0014230E"/>
    <w:rsid w:val="00144D98"/>
    <w:rsid w:val="0014508C"/>
    <w:rsid w:val="0015070C"/>
    <w:rsid w:val="00150FF9"/>
    <w:rsid w:val="0015365A"/>
    <w:rsid w:val="00155308"/>
    <w:rsid w:val="00156038"/>
    <w:rsid w:val="00160416"/>
    <w:rsid w:val="001645B9"/>
    <w:rsid w:val="0016541A"/>
    <w:rsid w:val="001679F5"/>
    <w:rsid w:val="00167E11"/>
    <w:rsid w:val="00173655"/>
    <w:rsid w:val="00174CC9"/>
    <w:rsid w:val="00177D8A"/>
    <w:rsid w:val="00180C48"/>
    <w:rsid w:val="00183ADF"/>
    <w:rsid w:val="00186518"/>
    <w:rsid w:val="00186B14"/>
    <w:rsid w:val="00186C32"/>
    <w:rsid w:val="00191FC2"/>
    <w:rsid w:val="00192121"/>
    <w:rsid w:val="0019277A"/>
    <w:rsid w:val="00193BF0"/>
    <w:rsid w:val="001969CF"/>
    <w:rsid w:val="001A0ECE"/>
    <w:rsid w:val="001A2D38"/>
    <w:rsid w:val="001A2F43"/>
    <w:rsid w:val="001A49A4"/>
    <w:rsid w:val="001A6DA1"/>
    <w:rsid w:val="001A6F81"/>
    <w:rsid w:val="001A7FD6"/>
    <w:rsid w:val="001B09B5"/>
    <w:rsid w:val="001B2761"/>
    <w:rsid w:val="001B4D66"/>
    <w:rsid w:val="001B737B"/>
    <w:rsid w:val="001C0B1C"/>
    <w:rsid w:val="001C1D83"/>
    <w:rsid w:val="001D0E68"/>
    <w:rsid w:val="001D0FB9"/>
    <w:rsid w:val="001D2546"/>
    <w:rsid w:val="001D38FF"/>
    <w:rsid w:val="001D39B9"/>
    <w:rsid w:val="001D6EE0"/>
    <w:rsid w:val="001E1376"/>
    <w:rsid w:val="001E2B8A"/>
    <w:rsid w:val="001E4571"/>
    <w:rsid w:val="001E5ED9"/>
    <w:rsid w:val="001E696E"/>
    <w:rsid w:val="001E712B"/>
    <w:rsid w:val="001E7FD2"/>
    <w:rsid w:val="001F1891"/>
    <w:rsid w:val="001F2255"/>
    <w:rsid w:val="001F45EB"/>
    <w:rsid w:val="001F5E63"/>
    <w:rsid w:val="00202AF1"/>
    <w:rsid w:val="002048ED"/>
    <w:rsid w:val="002050E0"/>
    <w:rsid w:val="0020607E"/>
    <w:rsid w:val="00206555"/>
    <w:rsid w:val="002102B4"/>
    <w:rsid w:val="00211487"/>
    <w:rsid w:val="0021447B"/>
    <w:rsid w:val="00215338"/>
    <w:rsid w:val="00216F9A"/>
    <w:rsid w:val="00223FA4"/>
    <w:rsid w:val="00226344"/>
    <w:rsid w:val="00227C12"/>
    <w:rsid w:val="00234A0E"/>
    <w:rsid w:val="00236E16"/>
    <w:rsid w:val="00240C24"/>
    <w:rsid w:val="002434C8"/>
    <w:rsid w:val="00243962"/>
    <w:rsid w:val="00244A1C"/>
    <w:rsid w:val="0024771F"/>
    <w:rsid w:val="00250345"/>
    <w:rsid w:val="002541C2"/>
    <w:rsid w:val="00254C9B"/>
    <w:rsid w:val="0025641D"/>
    <w:rsid w:val="0025673A"/>
    <w:rsid w:val="00260677"/>
    <w:rsid w:val="00260E53"/>
    <w:rsid w:val="002616FF"/>
    <w:rsid w:val="002643A0"/>
    <w:rsid w:val="00265287"/>
    <w:rsid w:val="0026618E"/>
    <w:rsid w:val="00270CBB"/>
    <w:rsid w:val="00272DB3"/>
    <w:rsid w:val="00272EF5"/>
    <w:rsid w:val="00274FD6"/>
    <w:rsid w:val="002766A1"/>
    <w:rsid w:val="002826BC"/>
    <w:rsid w:val="00284742"/>
    <w:rsid w:val="002913C4"/>
    <w:rsid w:val="002951AD"/>
    <w:rsid w:val="00295B62"/>
    <w:rsid w:val="002A1D32"/>
    <w:rsid w:val="002A2DAD"/>
    <w:rsid w:val="002A571D"/>
    <w:rsid w:val="002B4956"/>
    <w:rsid w:val="002B521F"/>
    <w:rsid w:val="002C0B4B"/>
    <w:rsid w:val="002C2CDD"/>
    <w:rsid w:val="002C2FDC"/>
    <w:rsid w:val="002C4827"/>
    <w:rsid w:val="002D114C"/>
    <w:rsid w:val="002D25A9"/>
    <w:rsid w:val="002D380C"/>
    <w:rsid w:val="002D45BB"/>
    <w:rsid w:val="002D4E5B"/>
    <w:rsid w:val="002D5A17"/>
    <w:rsid w:val="002E0188"/>
    <w:rsid w:val="002E2330"/>
    <w:rsid w:val="002E2369"/>
    <w:rsid w:val="002E2B9C"/>
    <w:rsid w:val="002E39A9"/>
    <w:rsid w:val="002E4C30"/>
    <w:rsid w:val="002E4DD4"/>
    <w:rsid w:val="002E7834"/>
    <w:rsid w:val="002E7F77"/>
    <w:rsid w:val="002F264A"/>
    <w:rsid w:val="002F38C5"/>
    <w:rsid w:val="002F3F85"/>
    <w:rsid w:val="00300972"/>
    <w:rsid w:val="00300D58"/>
    <w:rsid w:val="003014EE"/>
    <w:rsid w:val="00304353"/>
    <w:rsid w:val="00304440"/>
    <w:rsid w:val="0030588C"/>
    <w:rsid w:val="00306E6C"/>
    <w:rsid w:val="00310CA3"/>
    <w:rsid w:val="003121B4"/>
    <w:rsid w:val="00313953"/>
    <w:rsid w:val="003142D4"/>
    <w:rsid w:val="003145E7"/>
    <w:rsid w:val="00314636"/>
    <w:rsid w:val="003157A1"/>
    <w:rsid w:val="00321221"/>
    <w:rsid w:val="00322997"/>
    <w:rsid w:val="003232A0"/>
    <w:rsid w:val="00324F72"/>
    <w:rsid w:val="00325591"/>
    <w:rsid w:val="00325D8B"/>
    <w:rsid w:val="00327896"/>
    <w:rsid w:val="00332D47"/>
    <w:rsid w:val="00332DA2"/>
    <w:rsid w:val="003368C2"/>
    <w:rsid w:val="00340413"/>
    <w:rsid w:val="0034290C"/>
    <w:rsid w:val="00342B3F"/>
    <w:rsid w:val="00352CA3"/>
    <w:rsid w:val="00352FB9"/>
    <w:rsid w:val="00353CB5"/>
    <w:rsid w:val="00354AB7"/>
    <w:rsid w:val="00354B35"/>
    <w:rsid w:val="00357A53"/>
    <w:rsid w:val="00361FD8"/>
    <w:rsid w:val="0036220D"/>
    <w:rsid w:val="0036251C"/>
    <w:rsid w:val="00365900"/>
    <w:rsid w:val="00367654"/>
    <w:rsid w:val="00367D84"/>
    <w:rsid w:val="00370A96"/>
    <w:rsid w:val="003718EF"/>
    <w:rsid w:val="0037198D"/>
    <w:rsid w:val="00372365"/>
    <w:rsid w:val="003805D5"/>
    <w:rsid w:val="00383277"/>
    <w:rsid w:val="00387F6E"/>
    <w:rsid w:val="0039175D"/>
    <w:rsid w:val="003929DF"/>
    <w:rsid w:val="00397858"/>
    <w:rsid w:val="003A3F60"/>
    <w:rsid w:val="003A4B58"/>
    <w:rsid w:val="003A63B9"/>
    <w:rsid w:val="003B259D"/>
    <w:rsid w:val="003B37C5"/>
    <w:rsid w:val="003B4B5B"/>
    <w:rsid w:val="003B7202"/>
    <w:rsid w:val="003B7208"/>
    <w:rsid w:val="003C2C4B"/>
    <w:rsid w:val="003C402C"/>
    <w:rsid w:val="003C415A"/>
    <w:rsid w:val="003C45C4"/>
    <w:rsid w:val="003C4708"/>
    <w:rsid w:val="003C5991"/>
    <w:rsid w:val="003C747A"/>
    <w:rsid w:val="003C7DDE"/>
    <w:rsid w:val="003D0EB1"/>
    <w:rsid w:val="003D16F5"/>
    <w:rsid w:val="003D2E89"/>
    <w:rsid w:val="003D3204"/>
    <w:rsid w:val="003D339F"/>
    <w:rsid w:val="003D35EF"/>
    <w:rsid w:val="003D4BDE"/>
    <w:rsid w:val="003D6760"/>
    <w:rsid w:val="003E2224"/>
    <w:rsid w:val="003E4B2B"/>
    <w:rsid w:val="003E50B8"/>
    <w:rsid w:val="003E6FF9"/>
    <w:rsid w:val="003F01F1"/>
    <w:rsid w:val="003F0EE7"/>
    <w:rsid w:val="003F127F"/>
    <w:rsid w:val="003F2684"/>
    <w:rsid w:val="003F36D9"/>
    <w:rsid w:val="003F41BB"/>
    <w:rsid w:val="003F4BBC"/>
    <w:rsid w:val="003F6A35"/>
    <w:rsid w:val="003F7E57"/>
    <w:rsid w:val="00401160"/>
    <w:rsid w:val="00403C1A"/>
    <w:rsid w:val="00404A75"/>
    <w:rsid w:val="00404DD0"/>
    <w:rsid w:val="00405040"/>
    <w:rsid w:val="004057EA"/>
    <w:rsid w:val="00405B0E"/>
    <w:rsid w:val="004115D0"/>
    <w:rsid w:val="00411BB1"/>
    <w:rsid w:val="0041311F"/>
    <w:rsid w:val="004132AA"/>
    <w:rsid w:val="0041529C"/>
    <w:rsid w:val="00416DF1"/>
    <w:rsid w:val="00420170"/>
    <w:rsid w:val="00420690"/>
    <w:rsid w:val="00421912"/>
    <w:rsid w:val="004243C1"/>
    <w:rsid w:val="00424524"/>
    <w:rsid w:val="00425762"/>
    <w:rsid w:val="00427C24"/>
    <w:rsid w:val="00430726"/>
    <w:rsid w:val="00431B8B"/>
    <w:rsid w:val="0043284A"/>
    <w:rsid w:val="00433BAF"/>
    <w:rsid w:val="00443D49"/>
    <w:rsid w:val="00445F8C"/>
    <w:rsid w:val="00446B9D"/>
    <w:rsid w:val="00447595"/>
    <w:rsid w:val="004516F7"/>
    <w:rsid w:val="004533CD"/>
    <w:rsid w:val="00453F3F"/>
    <w:rsid w:val="00454453"/>
    <w:rsid w:val="00455098"/>
    <w:rsid w:val="004559BD"/>
    <w:rsid w:val="00456B8A"/>
    <w:rsid w:val="00457EBE"/>
    <w:rsid w:val="00461A3A"/>
    <w:rsid w:val="0046237F"/>
    <w:rsid w:val="00464901"/>
    <w:rsid w:val="00465325"/>
    <w:rsid w:val="00467E97"/>
    <w:rsid w:val="004706D0"/>
    <w:rsid w:val="00471DB4"/>
    <w:rsid w:val="004721D6"/>
    <w:rsid w:val="0047223E"/>
    <w:rsid w:val="00474EC7"/>
    <w:rsid w:val="00475D20"/>
    <w:rsid w:val="0047702B"/>
    <w:rsid w:val="00477A19"/>
    <w:rsid w:val="00477E86"/>
    <w:rsid w:val="00481C59"/>
    <w:rsid w:val="00482958"/>
    <w:rsid w:val="00482A71"/>
    <w:rsid w:val="004846AF"/>
    <w:rsid w:val="00486FFB"/>
    <w:rsid w:val="00490BED"/>
    <w:rsid w:val="00494FBE"/>
    <w:rsid w:val="004974A6"/>
    <w:rsid w:val="004A1503"/>
    <w:rsid w:val="004A58A7"/>
    <w:rsid w:val="004A6A2E"/>
    <w:rsid w:val="004A7F34"/>
    <w:rsid w:val="004B1326"/>
    <w:rsid w:val="004B36BC"/>
    <w:rsid w:val="004B44E8"/>
    <w:rsid w:val="004B5A56"/>
    <w:rsid w:val="004C015C"/>
    <w:rsid w:val="004C24FB"/>
    <w:rsid w:val="004C3090"/>
    <w:rsid w:val="004C3CFC"/>
    <w:rsid w:val="004C5498"/>
    <w:rsid w:val="004D2BDE"/>
    <w:rsid w:val="004D4CDD"/>
    <w:rsid w:val="004D5978"/>
    <w:rsid w:val="004D663F"/>
    <w:rsid w:val="004D7461"/>
    <w:rsid w:val="004E048F"/>
    <w:rsid w:val="004E08FD"/>
    <w:rsid w:val="004E3940"/>
    <w:rsid w:val="004E55F6"/>
    <w:rsid w:val="004E7DEC"/>
    <w:rsid w:val="004F0966"/>
    <w:rsid w:val="004F6C6E"/>
    <w:rsid w:val="004F759D"/>
    <w:rsid w:val="00500C9D"/>
    <w:rsid w:val="00502D16"/>
    <w:rsid w:val="00503930"/>
    <w:rsid w:val="00503B56"/>
    <w:rsid w:val="005052A7"/>
    <w:rsid w:val="00506878"/>
    <w:rsid w:val="005120A7"/>
    <w:rsid w:val="00512376"/>
    <w:rsid w:val="005155E4"/>
    <w:rsid w:val="00515F61"/>
    <w:rsid w:val="005163DA"/>
    <w:rsid w:val="0052065C"/>
    <w:rsid w:val="00520D40"/>
    <w:rsid w:val="00524DC8"/>
    <w:rsid w:val="00525924"/>
    <w:rsid w:val="00526AC2"/>
    <w:rsid w:val="00530197"/>
    <w:rsid w:val="005301E2"/>
    <w:rsid w:val="005323EE"/>
    <w:rsid w:val="0053300D"/>
    <w:rsid w:val="00534264"/>
    <w:rsid w:val="00534CF6"/>
    <w:rsid w:val="005376E9"/>
    <w:rsid w:val="00541F38"/>
    <w:rsid w:val="0054343B"/>
    <w:rsid w:val="005436A6"/>
    <w:rsid w:val="00545120"/>
    <w:rsid w:val="00545248"/>
    <w:rsid w:val="00545487"/>
    <w:rsid w:val="0054634D"/>
    <w:rsid w:val="00554227"/>
    <w:rsid w:val="0056185F"/>
    <w:rsid w:val="00566F2C"/>
    <w:rsid w:val="00570BFA"/>
    <w:rsid w:val="005745DD"/>
    <w:rsid w:val="00576043"/>
    <w:rsid w:val="00581EEA"/>
    <w:rsid w:val="005834A2"/>
    <w:rsid w:val="00583DCF"/>
    <w:rsid w:val="005842AB"/>
    <w:rsid w:val="005842F5"/>
    <w:rsid w:val="00584427"/>
    <w:rsid w:val="0058544E"/>
    <w:rsid w:val="00586061"/>
    <w:rsid w:val="0058693A"/>
    <w:rsid w:val="00586BC8"/>
    <w:rsid w:val="005905CF"/>
    <w:rsid w:val="00592060"/>
    <w:rsid w:val="005936B6"/>
    <w:rsid w:val="005A38FF"/>
    <w:rsid w:val="005A4094"/>
    <w:rsid w:val="005A6B87"/>
    <w:rsid w:val="005B0137"/>
    <w:rsid w:val="005B0AAE"/>
    <w:rsid w:val="005B0DCF"/>
    <w:rsid w:val="005B3C3D"/>
    <w:rsid w:val="005C008B"/>
    <w:rsid w:val="005C0CB8"/>
    <w:rsid w:val="005C13B1"/>
    <w:rsid w:val="005C1B1D"/>
    <w:rsid w:val="005C2B0D"/>
    <w:rsid w:val="005C30C8"/>
    <w:rsid w:val="005C47DB"/>
    <w:rsid w:val="005C712B"/>
    <w:rsid w:val="005D09DE"/>
    <w:rsid w:val="005D0C48"/>
    <w:rsid w:val="005D1275"/>
    <w:rsid w:val="005D218D"/>
    <w:rsid w:val="005D5327"/>
    <w:rsid w:val="005D72BF"/>
    <w:rsid w:val="005D7CF5"/>
    <w:rsid w:val="005E0027"/>
    <w:rsid w:val="005E0AA2"/>
    <w:rsid w:val="005E299C"/>
    <w:rsid w:val="005E424F"/>
    <w:rsid w:val="005E4376"/>
    <w:rsid w:val="005E61F7"/>
    <w:rsid w:val="005E790A"/>
    <w:rsid w:val="005F09AA"/>
    <w:rsid w:val="005F0F72"/>
    <w:rsid w:val="005F2B62"/>
    <w:rsid w:val="005F335F"/>
    <w:rsid w:val="005F4A9F"/>
    <w:rsid w:val="005F4B11"/>
    <w:rsid w:val="005F52EA"/>
    <w:rsid w:val="005F53BF"/>
    <w:rsid w:val="005F73E8"/>
    <w:rsid w:val="0060371E"/>
    <w:rsid w:val="006041DA"/>
    <w:rsid w:val="00604E89"/>
    <w:rsid w:val="00612FC1"/>
    <w:rsid w:val="00613C0F"/>
    <w:rsid w:val="00613ED5"/>
    <w:rsid w:val="006207A0"/>
    <w:rsid w:val="00620950"/>
    <w:rsid w:val="0062264F"/>
    <w:rsid w:val="00625727"/>
    <w:rsid w:val="0062649C"/>
    <w:rsid w:val="006268DD"/>
    <w:rsid w:val="00630955"/>
    <w:rsid w:val="00630A47"/>
    <w:rsid w:val="006324A2"/>
    <w:rsid w:val="00635536"/>
    <w:rsid w:val="006355DD"/>
    <w:rsid w:val="00635986"/>
    <w:rsid w:val="0063615D"/>
    <w:rsid w:val="00637611"/>
    <w:rsid w:val="00641FE1"/>
    <w:rsid w:val="00644242"/>
    <w:rsid w:val="00647C78"/>
    <w:rsid w:val="0065077A"/>
    <w:rsid w:val="00650CCF"/>
    <w:rsid w:val="00652CCF"/>
    <w:rsid w:val="00655FDE"/>
    <w:rsid w:val="006560E0"/>
    <w:rsid w:val="00656FCD"/>
    <w:rsid w:val="00660E9C"/>
    <w:rsid w:val="00660EEE"/>
    <w:rsid w:val="00665E41"/>
    <w:rsid w:val="00665E75"/>
    <w:rsid w:val="00666722"/>
    <w:rsid w:val="00666819"/>
    <w:rsid w:val="00667D40"/>
    <w:rsid w:val="0067151C"/>
    <w:rsid w:val="0067226C"/>
    <w:rsid w:val="00674C2B"/>
    <w:rsid w:val="00675D11"/>
    <w:rsid w:val="00676921"/>
    <w:rsid w:val="00676FC7"/>
    <w:rsid w:val="006810FE"/>
    <w:rsid w:val="0068185D"/>
    <w:rsid w:val="00681C1F"/>
    <w:rsid w:val="00681C24"/>
    <w:rsid w:val="00687653"/>
    <w:rsid w:val="006903C0"/>
    <w:rsid w:val="0069344D"/>
    <w:rsid w:val="0069688E"/>
    <w:rsid w:val="006A00EA"/>
    <w:rsid w:val="006A0B19"/>
    <w:rsid w:val="006A1440"/>
    <w:rsid w:val="006A311F"/>
    <w:rsid w:val="006A3870"/>
    <w:rsid w:val="006A503F"/>
    <w:rsid w:val="006A6550"/>
    <w:rsid w:val="006A6B1B"/>
    <w:rsid w:val="006B17F2"/>
    <w:rsid w:val="006B372E"/>
    <w:rsid w:val="006B7AD4"/>
    <w:rsid w:val="006C0E82"/>
    <w:rsid w:val="006C3523"/>
    <w:rsid w:val="006C4082"/>
    <w:rsid w:val="006C4579"/>
    <w:rsid w:val="006C4948"/>
    <w:rsid w:val="006C7959"/>
    <w:rsid w:val="006C7CB5"/>
    <w:rsid w:val="006D4B07"/>
    <w:rsid w:val="006D57F4"/>
    <w:rsid w:val="006D6422"/>
    <w:rsid w:val="006D7FF6"/>
    <w:rsid w:val="006E1DE4"/>
    <w:rsid w:val="006E307D"/>
    <w:rsid w:val="006E3744"/>
    <w:rsid w:val="006E529C"/>
    <w:rsid w:val="006E5C1E"/>
    <w:rsid w:val="006E6559"/>
    <w:rsid w:val="006F6298"/>
    <w:rsid w:val="00702773"/>
    <w:rsid w:val="00703DDD"/>
    <w:rsid w:val="00704F74"/>
    <w:rsid w:val="00707796"/>
    <w:rsid w:val="00711DBA"/>
    <w:rsid w:val="007121AC"/>
    <w:rsid w:val="00712FA9"/>
    <w:rsid w:val="0071548E"/>
    <w:rsid w:val="007157CE"/>
    <w:rsid w:val="007162E5"/>
    <w:rsid w:val="007167E8"/>
    <w:rsid w:val="00716877"/>
    <w:rsid w:val="00716D13"/>
    <w:rsid w:val="007172F1"/>
    <w:rsid w:val="007178C0"/>
    <w:rsid w:val="00727A31"/>
    <w:rsid w:val="007302E5"/>
    <w:rsid w:val="00732845"/>
    <w:rsid w:val="00735AAB"/>
    <w:rsid w:val="00737927"/>
    <w:rsid w:val="00740F2D"/>
    <w:rsid w:val="00742DC2"/>
    <w:rsid w:val="00743C32"/>
    <w:rsid w:val="00746189"/>
    <w:rsid w:val="007461F8"/>
    <w:rsid w:val="007463BC"/>
    <w:rsid w:val="007464D9"/>
    <w:rsid w:val="0076385D"/>
    <w:rsid w:val="007658A2"/>
    <w:rsid w:val="0076603B"/>
    <w:rsid w:val="007672CA"/>
    <w:rsid w:val="007714D5"/>
    <w:rsid w:val="00774688"/>
    <w:rsid w:val="00774B79"/>
    <w:rsid w:val="00774E92"/>
    <w:rsid w:val="00777099"/>
    <w:rsid w:val="0077762D"/>
    <w:rsid w:val="0078133D"/>
    <w:rsid w:val="007834C6"/>
    <w:rsid w:val="007840D0"/>
    <w:rsid w:val="007851C4"/>
    <w:rsid w:val="007904C0"/>
    <w:rsid w:val="00792735"/>
    <w:rsid w:val="0079523F"/>
    <w:rsid w:val="007A0DA0"/>
    <w:rsid w:val="007A10F3"/>
    <w:rsid w:val="007A313F"/>
    <w:rsid w:val="007A41BC"/>
    <w:rsid w:val="007B1CC5"/>
    <w:rsid w:val="007B2BD8"/>
    <w:rsid w:val="007B46D9"/>
    <w:rsid w:val="007C040E"/>
    <w:rsid w:val="007C0A4B"/>
    <w:rsid w:val="007C0C57"/>
    <w:rsid w:val="007C2795"/>
    <w:rsid w:val="007C5D2E"/>
    <w:rsid w:val="007C6ED4"/>
    <w:rsid w:val="007C6FD9"/>
    <w:rsid w:val="007C78BA"/>
    <w:rsid w:val="007D00C4"/>
    <w:rsid w:val="007D1BAF"/>
    <w:rsid w:val="007D2589"/>
    <w:rsid w:val="007D306C"/>
    <w:rsid w:val="007D3B78"/>
    <w:rsid w:val="007D4A6B"/>
    <w:rsid w:val="007E1C88"/>
    <w:rsid w:val="007E2324"/>
    <w:rsid w:val="007E2B00"/>
    <w:rsid w:val="007E2BD3"/>
    <w:rsid w:val="007E51DE"/>
    <w:rsid w:val="007F035A"/>
    <w:rsid w:val="007F1AC0"/>
    <w:rsid w:val="007F277B"/>
    <w:rsid w:val="007F37F6"/>
    <w:rsid w:val="007F485A"/>
    <w:rsid w:val="007F54A4"/>
    <w:rsid w:val="007F66D5"/>
    <w:rsid w:val="007F7DDF"/>
    <w:rsid w:val="00803BD4"/>
    <w:rsid w:val="0080621D"/>
    <w:rsid w:val="008065AB"/>
    <w:rsid w:val="008068BB"/>
    <w:rsid w:val="00807728"/>
    <w:rsid w:val="00813578"/>
    <w:rsid w:val="00814C1C"/>
    <w:rsid w:val="00814C57"/>
    <w:rsid w:val="00815082"/>
    <w:rsid w:val="00815215"/>
    <w:rsid w:val="00820285"/>
    <w:rsid w:val="00821DCA"/>
    <w:rsid w:val="00824AC5"/>
    <w:rsid w:val="008316FC"/>
    <w:rsid w:val="00831D7C"/>
    <w:rsid w:val="00833956"/>
    <w:rsid w:val="00833A08"/>
    <w:rsid w:val="0083580D"/>
    <w:rsid w:val="00835AE9"/>
    <w:rsid w:val="00835E0B"/>
    <w:rsid w:val="008360E2"/>
    <w:rsid w:val="008403D7"/>
    <w:rsid w:val="00841193"/>
    <w:rsid w:val="00841E9B"/>
    <w:rsid w:val="0084410F"/>
    <w:rsid w:val="00845AAA"/>
    <w:rsid w:val="00845CA1"/>
    <w:rsid w:val="0085085E"/>
    <w:rsid w:val="00853E1C"/>
    <w:rsid w:val="00853EE6"/>
    <w:rsid w:val="00862675"/>
    <w:rsid w:val="00862B9B"/>
    <w:rsid w:val="00864248"/>
    <w:rsid w:val="0086504E"/>
    <w:rsid w:val="00865945"/>
    <w:rsid w:val="00870A2A"/>
    <w:rsid w:val="008716E6"/>
    <w:rsid w:val="00874FE2"/>
    <w:rsid w:val="00875419"/>
    <w:rsid w:val="00875F3B"/>
    <w:rsid w:val="00880420"/>
    <w:rsid w:val="0088099C"/>
    <w:rsid w:val="00880A66"/>
    <w:rsid w:val="0088326A"/>
    <w:rsid w:val="00884A8F"/>
    <w:rsid w:val="00885800"/>
    <w:rsid w:val="00887372"/>
    <w:rsid w:val="0089205D"/>
    <w:rsid w:val="00893983"/>
    <w:rsid w:val="0089399A"/>
    <w:rsid w:val="00893BAB"/>
    <w:rsid w:val="008A2499"/>
    <w:rsid w:val="008A2E94"/>
    <w:rsid w:val="008A5539"/>
    <w:rsid w:val="008A60EB"/>
    <w:rsid w:val="008B280D"/>
    <w:rsid w:val="008B4837"/>
    <w:rsid w:val="008B522A"/>
    <w:rsid w:val="008B6DA9"/>
    <w:rsid w:val="008B704C"/>
    <w:rsid w:val="008B718D"/>
    <w:rsid w:val="008B7833"/>
    <w:rsid w:val="008C14D5"/>
    <w:rsid w:val="008C3A9F"/>
    <w:rsid w:val="008C4552"/>
    <w:rsid w:val="008C69A0"/>
    <w:rsid w:val="008C6E90"/>
    <w:rsid w:val="008C7899"/>
    <w:rsid w:val="008C7BD5"/>
    <w:rsid w:val="008D043C"/>
    <w:rsid w:val="008D08E7"/>
    <w:rsid w:val="008D0F57"/>
    <w:rsid w:val="008D1A08"/>
    <w:rsid w:val="008D2C94"/>
    <w:rsid w:val="008D3AE8"/>
    <w:rsid w:val="008D6A4E"/>
    <w:rsid w:val="008D6FE1"/>
    <w:rsid w:val="008E154E"/>
    <w:rsid w:val="008E6119"/>
    <w:rsid w:val="008F1AF2"/>
    <w:rsid w:val="008F262E"/>
    <w:rsid w:val="008F79AB"/>
    <w:rsid w:val="00900ABF"/>
    <w:rsid w:val="00902906"/>
    <w:rsid w:val="00903202"/>
    <w:rsid w:val="00904F3F"/>
    <w:rsid w:val="0090729E"/>
    <w:rsid w:val="00911DEC"/>
    <w:rsid w:val="00914225"/>
    <w:rsid w:val="009169BC"/>
    <w:rsid w:val="009175F9"/>
    <w:rsid w:val="00917789"/>
    <w:rsid w:val="00917C34"/>
    <w:rsid w:val="00920088"/>
    <w:rsid w:val="00920237"/>
    <w:rsid w:val="00920345"/>
    <w:rsid w:val="00924476"/>
    <w:rsid w:val="00925210"/>
    <w:rsid w:val="0092713A"/>
    <w:rsid w:val="0093087C"/>
    <w:rsid w:val="009323D7"/>
    <w:rsid w:val="0093346C"/>
    <w:rsid w:val="0093358A"/>
    <w:rsid w:val="009347ED"/>
    <w:rsid w:val="0094100C"/>
    <w:rsid w:val="00941A22"/>
    <w:rsid w:val="00941CD1"/>
    <w:rsid w:val="0094283E"/>
    <w:rsid w:val="00942B57"/>
    <w:rsid w:val="00943103"/>
    <w:rsid w:val="009438D4"/>
    <w:rsid w:val="00944332"/>
    <w:rsid w:val="00944F97"/>
    <w:rsid w:val="00945265"/>
    <w:rsid w:val="00947890"/>
    <w:rsid w:val="00950FBC"/>
    <w:rsid w:val="00954ECB"/>
    <w:rsid w:val="009551DC"/>
    <w:rsid w:val="00955AD2"/>
    <w:rsid w:val="009567FC"/>
    <w:rsid w:val="00957783"/>
    <w:rsid w:val="00960BB0"/>
    <w:rsid w:val="00962BDD"/>
    <w:rsid w:val="00971816"/>
    <w:rsid w:val="00971A00"/>
    <w:rsid w:val="00977DD6"/>
    <w:rsid w:val="00980DA2"/>
    <w:rsid w:val="0098127D"/>
    <w:rsid w:val="0098377D"/>
    <w:rsid w:val="00983F7C"/>
    <w:rsid w:val="00985524"/>
    <w:rsid w:val="0099017E"/>
    <w:rsid w:val="0099395A"/>
    <w:rsid w:val="009954E9"/>
    <w:rsid w:val="00995736"/>
    <w:rsid w:val="00995D8A"/>
    <w:rsid w:val="0099675D"/>
    <w:rsid w:val="009A3B6E"/>
    <w:rsid w:val="009A5FD2"/>
    <w:rsid w:val="009A7ABD"/>
    <w:rsid w:val="009A7D1C"/>
    <w:rsid w:val="009B01A9"/>
    <w:rsid w:val="009B0FCB"/>
    <w:rsid w:val="009B178D"/>
    <w:rsid w:val="009B41B8"/>
    <w:rsid w:val="009B60DA"/>
    <w:rsid w:val="009D2042"/>
    <w:rsid w:val="009D352B"/>
    <w:rsid w:val="009E0136"/>
    <w:rsid w:val="009E14C6"/>
    <w:rsid w:val="009E1DAA"/>
    <w:rsid w:val="009E40DC"/>
    <w:rsid w:val="009E7ECA"/>
    <w:rsid w:val="009F1EC8"/>
    <w:rsid w:val="009F29AE"/>
    <w:rsid w:val="009F2A55"/>
    <w:rsid w:val="009F37AE"/>
    <w:rsid w:val="009F4457"/>
    <w:rsid w:val="009F4BD3"/>
    <w:rsid w:val="009F6A9D"/>
    <w:rsid w:val="009F6FB9"/>
    <w:rsid w:val="00A009B0"/>
    <w:rsid w:val="00A03295"/>
    <w:rsid w:val="00A039ED"/>
    <w:rsid w:val="00A03E4C"/>
    <w:rsid w:val="00A045F9"/>
    <w:rsid w:val="00A04833"/>
    <w:rsid w:val="00A05927"/>
    <w:rsid w:val="00A06F22"/>
    <w:rsid w:val="00A1061B"/>
    <w:rsid w:val="00A1169E"/>
    <w:rsid w:val="00A11D3E"/>
    <w:rsid w:val="00A12160"/>
    <w:rsid w:val="00A13835"/>
    <w:rsid w:val="00A13E38"/>
    <w:rsid w:val="00A1546E"/>
    <w:rsid w:val="00A156DA"/>
    <w:rsid w:val="00A17204"/>
    <w:rsid w:val="00A17E48"/>
    <w:rsid w:val="00A2179D"/>
    <w:rsid w:val="00A25D3C"/>
    <w:rsid w:val="00A2794A"/>
    <w:rsid w:val="00A30373"/>
    <w:rsid w:val="00A30D73"/>
    <w:rsid w:val="00A3292B"/>
    <w:rsid w:val="00A33686"/>
    <w:rsid w:val="00A33B1E"/>
    <w:rsid w:val="00A341A6"/>
    <w:rsid w:val="00A34D1B"/>
    <w:rsid w:val="00A3510B"/>
    <w:rsid w:val="00A4054A"/>
    <w:rsid w:val="00A41590"/>
    <w:rsid w:val="00A41703"/>
    <w:rsid w:val="00A41B5D"/>
    <w:rsid w:val="00A426F8"/>
    <w:rsid w:val="00A42853"/>
    <w:rsid w:val="00A44D52"/>
    <w:rsid w:val="00A46D5C"/>
    <w:rsid w:val="00A53EC4"/>
    <w:rsid w:val="00A57E30"/>
    <w:rsid w:val="00A628D0"/>
    <w:rsid w:val="00A62C43"/>
    <w:rsid w:val="00A63ED8"/>
    <w:rsid w:val="00A64669"/>
    <w:rsid w:val="00A6631C"/>
    <w:rsid w:val="00A6673F"/>
    <w:rsid w:val="00A66AAF"/>
    <w:rsid w:val="00A67AB7"/>
    <w:rsid w:val="00A70E15"/>
    <w:rsid w:val="00A71535"/>
    <w:rsid w:val="00A71CAF"/>
    <w:rsid w:val="00A738FE"/>
    <w:rsid w:val="00A74E8A"/>
    <w:rsid w:val="00A84D21"/>
    <w:rsid w:val="00A9087B"/>
    <w:rsid w:val="00A95409"/>
    <w:rsid w:val="00A9789C"/>
    <w:rsid w:val="00A978D7"/>
    <w:rsid w:val="00A9796C"/>
    <w:rsid w:val="00A97C2E"/>
    <w:rsid w:val="00AA09AE"/>
    <w:rsid w:val="00AA1565"/>
    <w:rsid w:val="00AA186F"/>
    <w:rsid w:val="00AA1D2B"/>
    <w:rsid w:val="00AA2C6C"/>
    <w:rsid w:val="00AA352F"/>
    <w:rsid w:val="00AA6ECB"/>
    <w:rsid w:val="00AA73C2"/>
    <w:rsid w:val="00AB0C59"/>
    <w:rsid w:val="00AB235B"/>
    <w:rsid w:val="00AB273F"/>
    <w:rsid w:val="00AB281B"/>
    <w:rsid w:val="00AB3F4B"/>
    <w:rsid w:val="00AB6C46"/>
    <w:rsid w:val="00AB6DA1"/>
    <w:rsid w:val="00AC0CC5"/>
    <w:rsid w:val="00AC1694"/>
    <w:rsid w:val="00AC1AFA"/>
    <w:rsid w:val="00AC228D"/>
    <w:rsid w:val="00AC2379"/>
    <w:rsid w:val="00AC2693"/>
    <w:rsid w:val="00AC455D"/>
    <w:rsid w:val="00AC7300"/>
    <w:rsid w:val="00AD0399"/>
    <w:rsid w:val="00AD2CDA"/>
    <w:rsid w:val="00AD7096"/>
    <w:rsid w:val="00AE11A7"/>
    <w:rsid w:val="00AE2A4F"/>
    <w:rsid w:val="00AE325E"/>
    <w:rsid w:val="00AE3CC2"/>
    <w:rsid w:val="00AE6882"/>
    <w:rsid w:val="00AE68FA"/>
    <w:rsid w:val="00AF3A1D"/>
    <w:rsid w:val="00AF530E"/>
    <w:rsid w:val="00AF7739"/>
    <w:rsid w:val="00B000C3"/>
    <w:rsid w:val="00B10762"/>
    <w:rsid w:val="00B11F22"/>
    <w:rsid w:val="00B13150"/>
    <w:rsid w:val="00B13A91"/>
    <w:rsid w:val="00B14AA9"/>
    <w:rsid w:val="00B1740E"/>
    <w:rsid w:val="00B21EEA"/>
    <w:rsid w:val="00B224F8"/>
    <w:rsid w:val="00B23108"/>
    <w:rsid w:val="00B23CEC"/>
    <w:rsid w:val="00B26307"/>
    <w:rsid w:val="00B27C7D"/>
    <w:rsid w:val="00B30097"/>
    <w:rsid w:val="00B34408"/>
    <w:rsid w:val="00B36B6D"/>
    <w:rsid w:val="00B3706E"/>
    <w:rsid w:val="00B42F14"/>
    <w:rsid w:val="00B43E84"/>
    <w:rsid w:val="00B4501C"/>
    <w:rsid w:val="00B46374"/>
    <w:rsid w:val="00B4772A"/>
    <w:rsid w:val="00B50643"/>
    <w:rsid w:val="00B52601"/>
    <w:rsid w:val="00B54B35"/>
    <w:rsid w:val="00B54E0A"/>
    <w:rsid w:val="00B60D06"/>
    <w:rsid w:val="00B640C6"/>
    <w:rsid w:val="00B70C05"/>
    <w:rsid w:val="00B734D8"/>
    <w:rsid w:val="00B7353B"/>
    <w:rsid w:val="00B750B3"/>
    <w:rsid w:val="00B755B3"/>
    <w:rsid w:val="00B756E1"/>
    <w:rsid w:val="00B7638C"/>
    <w:rsid w:val="00B766A6"/>
    <w:rsid w:val="00B77F53"/>
    <w:rsid w:val="00B83420"/>
    <w:rsid w:val="00B853BC"/>
    <w:rsid w:val="00B87182"/>
    <w:rsid w:val="00B873AF"/>
    <w:rsid w:val="00B900BA"/>
    <w:rsid w:val="00B90624"/>
    <w:rsid w:val="00B90A40"/>
    <w:rsid w:val="00B92848"/>
    <w:rsid w:val="00B97091"/>
    <w:rsid w:val="00BA0877"/>
    <w:rsid w:val="00BA37E1"/>
    <w:rsid w:val="00BA3813"/>
    <w:rsid w:val="00BA3CD1"/>
    <w:rsid w:val="00BA5960"/>
    <w:rsid w:val="00BA6F59"/>
    <w:rsid w:val="00BA7B4F"/>
    <w:rsid w:val="00BB114C"/>
    <w:rsid w:val="00BB13E7"/>
    <w:rsid w:val="00BB1A39"/>
    <w:rsid w:val="00BB2195"/>
    <w:rsid w:val="00BB291C"/>
    <w:rsid w:val="00BB4C48"/>
    <w:rsid w:val="00BB78CD"/>
    <w:rsid w:val="00BC1A26"/>
    <w:rsid w:val="00BC2C6F"/>
    <w:rsid w:val="00BC5F8A"/>
    <w:rsid w:val="00BC60AF"/>
    <w:rsid w:val="00BC7E17"/>
    <w:rsid w:val="00BD1532"/>
    <w:rsid w:val="00BD1ACD"/>
    <w:rsid w:val="00BD20B6"/>
    <w:rsid w:val="00BD2CC4"/>
    <w:rsid w:val="00BD38BE"/>
    <w:rsid w:val="00BE037F"/>
    <w:rsid w:val="00BE3614"/>
    <w:rsid w:val="00BE5F94"/>
    <w:rsid w:val="00BE6056"/>
    <w:rsid w:val="00BF1D9B"/>
    <w:rsid w:val="00BF3843"/>
    <w:rsid w:val="00BF5C85"/>
    <w:rsid w:val="00BF70DD"/>
    <w:rsid w:val="00C04784"/>
    <w:rsid w:val="00C05AC8"/>
    <w:rsid w:val="00C10276"/>
    <w:rsid w:val="00C10DF6"/>
    <w:rsid w:val="00C13D5E"/>
    <w:rsid w:val="00C14674"/>
    <w:rsid w:val="00C14EA2"/>
    <w:rsid w:val="00C15560"/>
    <w:rsid w:val="00C15801"/>
    <w:rsid w:val="00C16959"/>
    <w:rsid w:val="00C16A64"/>
    <w:rsid w:val="00C2003B"/>
    <w:rsid w:val="00C2073E"/>
    <w:rsid w:val="00C20D73"/>
    <w:rsid w:val="00C232F2"/>
    <w:rsid w:val="00C261EB"/>
    <w:rsid w:val="00C2681C"/>
    <w:rsid w:val="00C26C9E"/>
    <w:rsid w:val="00C32140"/>
    <w:rsid w:val="00C33E37"/>
    <w:rsid w:val="00C358ED"/>
    <w:rsid w:val="00C43AF5"/>
    <w:rsid w:val="00C451DE"/>
    <w:rsid w:val="00C54D9B"/>
    <w:rsid w:val="00C568AB"/>
    <w:rsid w:val="00C572CF"/>
    <w:rsid w:val="00C6066B"/>
    <w:rsid w:val="00C609ED"/>
    <w:rsid w:val="00C60D2A"/>
    <w:rsid w:val="00C6231B"/>
    <w:rsid w:val="00C62A58"/>
    <w:rsid w:val="00C66CA0"/>
    <w:rsid w:val="00C7228E"/>
    <w:rsid w:val="00C726B4"/>
    <w:rsid w:val="00C729EC"/>
    <w:rsid w:val="00C72E2C"/>
    <w:rsid w:val="00C73567"/>
    <w:rsid w:val="00C76306"/>
    <w:rsid w:val="00C76439"/>
    <w:rsid w:val="00C764B1"/>
    <w:rsid w:val="00C80332"/>
    <w:rsid w:val="00C8143B"/>
    <w:rsid w:val="00C814CD"/>
    <w:rsid w:val="00C8440A"/>
    <w:rsid w:val="00C868FE"/>
    <w:rsid w:val="00C913F8"/>
    <w:rsid w:val="00C91D05"/>
    <w:rsid w:val="00C921C7"/>
    <w:rsid w:val="00C934FD"/>
    <w:rsid w:val="00C94AB2"/>
    <w:rsid w:val="00C96143"/>
    <w:rsid w:val="00CA0DC0"/>
    <w:rsid w:val="00CA0ED0"/>
    <w:rsid w:val="00CA1CED"/>
    <w:rsid w:val="00CA26B1"/>
    <w:rsid w:val="00CA2B20"/>
    <w:rsid w:val="00CA2C41"/>
    <w:rsid w:val="00CB09C4"/>
    <w:rsid w:val="00CB4765"/>
    <w:rsid w:val="00CB55DD"/>
    <w:rsid w:val="00CC2BC9"/>
    <w:rsid w:val="00CC2D36"/>
    <w:rsid w:val="00CC2E81"/>
    <w:rsid w:val="00CC3F5C"/>
    <w:rsid w:val="00CC6311"/>
    <w:rsid w:val="00CC781F"/>
    <w:rsid w:val="00CD035D"/>
    <w:rsid w:val="00CD29A8"/>
    <w:rsid w:val="00CD3FE6"/>
    <w:rsid w:val="00CD491E"/>
    <w:rsid w:val="00CD5FB4"/>
    <w:rsid w:val="00CD655F"/>
    <w:rsid w:val="00CE0122"/>
    <w:rsid w:val="00CE622D"/>
    <w:rsid w:val="00CE7865"/>
    <w:rsid w:val="00CF0A2C"/>
    <w:rsid w:val="00CF3E12"/>
    <w:rsid w:val="00CF41B5"/>
    <w:rsid w:val="00CF5DC1"/>
    <w:rsid w:val="00CF6743"/>
    <w:rsid w:val="00CF728B"/>
    <w:rsid w:val="00D021BA"/>
    <w:rsid w:val="00D038CE"/>
    <w:rsid w:val="00D04602"/>
    <w:rsid w:val="00D05654"/>
    <w:rsid w:val="00D13D6A"/>
    <w:rsid w:val="00D146A7"/>
    <w:rsid w:val="00D14CBE"/>
    <w:rsid w:val="00D210E0"/>
    <w:rsid w:val="00D2310E"/>
    <w:rsid w:val="00D24F2A"/>
    <w:rsid w:val="00D252CF"/>
    <w:rsid w:val="00D25AFE"/>
    <w:rsid w:val="00D276DC"/>
    <w:rsid w:val="00D30077"/>
    <w:rsid w:val="00D3237A"/>
    <w:rsid w:val="00D32993"/>
    <w:rsid w:val="00D33E8F"/>
    <w:rsid w:val="00D3452D"/>
    <w:rsid w:val="00D34C6D"/>
    <w:rsid w:val="00D361D8"/>
    <w:rsid w:val="00D3662E"/>
    <w:rsid w:val="00D4009C"/>
    <w:rsid w:val="00D408D4"/>
    <w:rsid w:val="00D4441B"/>
    <w:rsid w:val="00D44D22"/>
    <w:rsid w:val="00D4564D"/>
    <w:rsid w:val="00D45BFF"/>
    <w:rsid w:val="00D46AF3"/>
    <w:rsid w:val="00D46FEC"/>
    <w:rsid w:val="00D46FF0"/>
    <w:rsid w:val="00D477EC"/>
    <w:rsid w:val="00D479E7"/>
    <w:rsid w:val="00D505DB"/>
    <w:rsid w:val="00D50A28"/>
    <w:rsid w:val="00D55A60"/>
    <w:rsid w:val="00D60B31"/>
    <w:rsid w:val="00D61E01"/>
    <w:rsid w:val="00D63108"/>
    <w:rsid w:val="00D63E3B"/>
    <w:rsid w:val="00D63F96"/>
    <w:rsid w:val="00D6660A"/>
    <w:rsid w:val="00D718B0"/>
    <w:rsid w:val="00D749FB"/>
    <w:rsid w:val="00D75618"/>
    <w:rsid w:val="00D75B6F"/>
    <w:rsid w:val="00D76E67"/>
    <w:rsid w:val="00D80819"/>
    <w:rsid w:val="00D82021"/>
    <w:rsid w:val="00D82C33"/>
    <w:rsid w:val="00D913F1"/>
    <w:rsid w:val="00D91963"/>
    <w:rsid w:val="00D91D68"/>
    <w:rsid w:val="00D924F1"/>
    <w:rsid w:val="00D93BF1"/>
    <w:rsid w:val="00D97222"/>
    <w:rsid w:val="00DA27C7"/>
    <w:rsid w:val="00DA4732"/>
    <w:rsid w:val="00DA52EE"/>
    <w:rsid w:val="00DA5888"/>
    <w:rsid w:val="00DA6A0E"/>
    <w:rsid w:val="00DA6E5C"/>
    <w:rsid w:val="00DB0861"/>
    <w:rsid w:val="00DB0BE5"/>
    <w:rsid w:val="00DB0EDE"/>
    <w:rsid w:val="00DB1234"/>
    <w:rsid w:val="00DB5C2E"/>
    <w:rsid w:val="00DB6C9B"/>
    <w:rsid w:val="00DC443F"/>
    <w:rsid w:val="00DC476C"/>
    <w:rsid w:val="00DC60CF"/>
    <w:rsid w:val="00DC6598"/>
    <w:rsid w:val="00DC6913"/>
    <w:rsid w:val="00DC6C1C"/>
    <w:rsid w:val="00DD0A65"/>
    <w:rsid w:val="00DD1383"/>
    <w:rsid w:val="00DD195D"/>
    <w:rsid w:val="00DD3AF2"/>
    <w:rsid w:val="00DD481A"/>
    <w:rsid w:val="00DD4BA0"/>
    <w:rsid w:val="00DD79BD"/>
    <w:rsid w:val="00DE1AEF"/>
    <w:rsid w:val="00DE3FE1"/>
    <w:rsid w:val="00DE54D4"/>
    <w:rsid w:val="00DE56A2"/>
    <w:rsid w:val="00DF2E6B"/>
    <w:rsid w:val="00DF48BE"/>
    <w:rsid w:val="00DF5AFF"/>
    <w:rsid w:val="00DF647F"/>
    <w:rsid w:val="00E00D49"/>
    <w:rsid w:val="00E01386"/>
    <w:rsid w:val="00E044B2"/>
    <w:rsid w:val="00E04B0E"/>
    <w:rsid w:val="00E05E36"/>
    <w:rsid w:val="00E06D00"/>
    <w:rsid w:val="00E07BF8"/>
    <w:rsid w:val="00E1277D"/>
    <w:rsid w:val="00E145A9"/>
    <w:rsid w:val="00E15514"/>
    <w:rsid w:val="00E15E33"/>
    <w:rsid w:val="00E167A7"/>
    <w:rsid w:val="00E2030B"/>
    <w:rsid w:val="00E2103A"/>
    <w:rsid w:val="00E24DA8"/>
    <w:rsid w:val="00E2502E"/>
    <w:rsid w:val="00E259BD"/>
    <w:rsid w:val="00E259C1"/>
    <w:rsid w:val="00E2758F"/>
    <w:rsid w:val="00E307DB"/>
    <w:rsid w:val="00E30E42"/>
    <w:rsid w:val="00E33355"/>
    <w:rsid w:val="00E33DC2"/>
    <w:rsid w:val="00E34C88"/>
    <w:rsid w:val="00E359BF"/>
    <w:rsid w:val="00E375DF"/>
    <w:rsid w:val="00E41989"/>
    <w:rsid w:val="00E41D76"/>
    <w:rsid w:val="00E42A73"/>
    <w:rsid w:val="00E432E8"/>
    <w:rsid w:val="00E4405F"/>
    <w:rsid w:val="00E44668"/>
    <w:rsid w:val="00E4479C"/>
    <w:rsid w:val="00E452FE"/>
    <w:rsid w:val="00E455C0"/>
    <w:rsid w:val="00E4628D"/>
    <w:rsid w:val="00E4757D"/>
    <w:rsid w:val="00E51435"/>
    <w:rsid w:val="00E5334E"/>
    <w:rsid w:val="00E54A87"/>
    <w:rsid w:val="00E55EBF"/>
    <w:rsid w:val="00E56C2E"/>
    <w:rsid w:val="00E602C5"/>
    <w:rsid w:val="00E607B1"/>
    <w:rsid w:val="00E624C3"/>
    <w:rsid w:val="00E62F56"/>
    <w:rsid w:val="00E62F96"/>
    <w:rsid w:val="00E6493D"/>
    <w:rsid w:val="00E6718A"/>
    <w:rsid w:val="00E72047"/>
    <w:rsid w:val="00E7485B"/>
    <w:rsid w:val="00E75060"/>
    <w:rsid w:val="00E77EB1"/>
    <w:rsid w:val="00E80F6D"/>
    <w:rsid w:val="00E83462"/>
    <w:rsid w:val="00E8606B"/>
    <w:rsid w:val="00E90521"/>
    <w:rsid w:val="00E90B1A"/>
    <w:rsid w:val="00E91E0F"/>
    <w:rsid w:val="00E92054"/>
    <w:rsid w:val="00E925BA"/>
    <w:rsid w:val="00E9362B"/>
    <w:rsid w:val="00E964A9"/>
    <w:rsid w:val="00E96587"/>
    <w:rsid w:val="00E96B00"/>
    <w:rsid w:val="00E97352"/>
    <w:rsid w:val="00EA3C54"/>
    <w:rsid w:val="00EA3CB6"/>
    <w:rsid w:val="00EB15A1"/>
    <w:rsid w:val="00EB4123"/>
    <w:rsid w:val="00EC02E2"/>
    <w:rsid w:val="00EC0D02"/>
    <w:rsid w:val="00EC404D"/>
    <w:rsid w:val="00EC443C"/>
    <w:rsid w:val="00EC4E2D"/>
    <w:rsid w:val="00EC5CE6"/>
    <w:rsid w:val="00ED64D9"/>
    <w:rsid w:val="00EE030B"/>
    <w:rsid w:val="00EE220B"/>
    <w:rsid w:val="00EE537E"/>
    <w:rsid w:val="00EE55A3"/>
    <w:rsid w:val="00EE75F5"/>
    <w:rsid w:val="00EF22FA"/>
    <w:rsid w:val="00EF34B8"/>
    <w:rsid w:val="00EF747D"/>
    <w:rsid w:val="00F004C9"/>
    <w:rsid w:val="00F06521"/>
    <w:rsid w:val="00F10472"/>
    <w:rsid w:val="00F121A8"/>
    <w:rsid w:val="00F12544"/>
    <w:rsid w:val="00F12F52"/>
    <w:rsid w:val="00F130B2"/>
    <w:rsid w:val="00F1337E"/>
    <w:rsid w:val="00F14EF7"/>
    <w:rsid w:val="00F153BB"/>
    <w:rsid w:val="00F15628"/>
    <w:rsid w:val="00F16BDD"/>
    <w:rsid w:val="00F16DE4"/>
    <w:rsid w:val="00F2143E"/>
    <w:rsid w:val="00F21D94"/>
    <w:rsid w:val="00F23032"/>
    <w:rsid w:val="00F23B3C"/>
    <w:rsid w:val="00F2535D"/>
    <w:rsid w:val="00F25583"/>
    <w:rsid w:val="00F274FE"/>
    <w:rsid w:val="00F27C08"/>
    <w:rsid w:val="00F33136"/>
    <w:rsid w:val="00F333CF"/>
    <w:rsid w:val="00F33651"/>
    <w:rsid w:val="00F3370D"/>
    <w:rsid w:val="00F34707"/>
    <w:rsid w:val="00F36C4E"/>
    <w:rsid w:val="00F36CD6"/>
    <w:rsid w:val="00F53C38"/>
    <w:rsid w:val="00F547A9"/>
    <w:rsid w:val="00F57204"/>
    <w:rsid w:val="00F621EE"/>
    <w:rsid w:val="00F62C39"/>
    <w:rsid w:val="00F630F3"/>
    <w:rsid w:val="00F67EFD"/>
    <w:rsid w:val="00F74473"/>
    <w:rsid w:val="00F7477B"/>
    <w:rsid w:val="00F76217"/>
    <w:rsid w:val="00F77430"/>
    <w:rsid w:val="00F80D36"/>
    <w:rsid w:val="00F81EE7"/>
    <w:rsid w:val="00F8435B"/>
    <w:rsid w:val="00F85A86"/>
    <w:rsid w:val="00F85C02"/>
    <w:rsid w:val="00F86108"/>
    <w:rsid w:val="00F937DF"/>
    <w:rsid w:val="00FA7905"/>
    <w:rsid w:val="00FA7DAB"/>
    <w:rsid w:val="00FB225F"/>
    <w:rsid w:val="00FB495F"/>
    <w:rsid w:val="00FB4C0E"/>
    <w:rsid w:val="00FB51A2"/>
    <w:rsid w:val="00FB5268"/>
    <w:rsid w:val="00FB5E25"/>
    <w:rsid w:val="00FB649F"/>
    <w:rsid w:val="00FB64A1"/>
    <w:rsid w:val="00FC2167"/>
    <w:rsid w:val="00FC256A"/>
    <w:rsid w:val="00FC5B62"/>
    <w:rsid w:val="00FC6187"/>
    <w:rsid w:val="00FD0B79"/>
    <w:rsid w:val="00FD14C7"/>
    <w:rsid w:val="00FD2B5E"/>
    <w:rsid w:val="00FD7B69"/>
    <w:rsid w:val="00FE0319"/>
    <w:rsid w:val="00FE2C8D"/>
    <w:rsid w:val="00FE441A"/>
    <w:rsid w:val="00FE459C"/>
    <w:rsid w:val="00FF391E"/>
    <w:rsid w:val="00FF541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2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table" w:styleId="Mkatabulky">
    <w:name w:val="Table Grid"/>
    <w:basedOn w:val="Normlntabulka"/>
    <w:uiPriority w:val="39"/>
    <w:rsid w:val="007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0285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uxent.cz/projekt-rodinnych-domu-nova-chyne-praha-zapad/2315/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luxen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uxen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D276E-687F-405E-84A9-C1342D3FB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4.xml><?xml version="1.0" encoding="utf-8"?>
<ds:datastoreItem xmlns:ds="http://schemas.openxmlformats.org/officeDocument/2006/customXml" ds:itemID="{B04E5E4F-875F-4A8D-8B30-51061006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79</cp:revision>
  <cp:lastPrinted>2024-01-31T21:42:00Z</cp:lastPrinted>
  <dcterms:created xsi:type="dcterms:W3CDTF">2024-07-01T09:50:00Z</dcterms:created>
  <dcterms:modified xsi:type="dcterms:W3CDTF">2024-07-17T07:48:00Z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